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97ECE" w14:textId="5D47CE12" w:rsidR="00EB3088" w:rsidRPr="0067460B" w:rsidRDefault="0066545D" w:rsidP="00EB3088">
      <w:pPr>
        <w:jc w:val="center"/>
        <w:rPr>
          <w:rFonts w:ascii="Lora" w:hAnsi="Lora"/>
          <w:b/>
          <w:bCs/>
        </w:rPr>
      </w:pPr>
      <w:r w:rsidRPr="0067460B">
        <w:rPr>
          <w:rFonts w:ascii="Lora" w:hAnsi="Lora"/>
          <w:b/>
          <w:bCs/>
        </w:rPr>
        <w:t xml:space="preserve">PLAY ALL DAY VA | </w:t>
      </w:r>
      <w:r w:rsidR="001E5E9C" w:rsidRPr="0067460B">
        <w:rPr>
          <w:rFonts w:ascii="Lora" w:hAnsi="Lora"/>
          <w:b/>
          <w:bCs/>
        </w:rPr>
        <w:t>By the Numbers</w:t>
      </w:r>
    </w:p>
    <w:p w14:paraId="66CEC613" w14:textId="356496D2" w:rsidR="00C30F38" w:rsidRDefault="00DE1C71" w:rsidP="003519A4">
      <w:pPr>
        <w:jc w:val="center"/>
        <w:rPr>
          <w:rFonts w:ascii="Lora" w:hAnsi="Lora"/>
        </w:rPr>
      </w:pPr>
      <w:r w:rsidRPr="00184644">
        <w:rPr>
          <w:rFonts w:ascii="Lora" w:hAnsi="Lora"/>
        </w:rPr>
        <w:t>Sarah O’Reilly, M.</w:t>
      </w:r>
      <w:r w:rsidR="00EB3088" w:rsidRPr="00184644">
        <w:rPr>
          <w:rFonts w:ascii="Lora" w:hAnsi="Lora"/>
        </w:rPr>
        <w:t xml:space="preserve">S., </w:t>
      </w:r>
      <w:r w:rsidR="00EB3088" w:rsidRPr="005E371D">
        <w:rPr>
          <w:rFonts w:ascii="Lora" w:hAnsi="Lora"/>
        </w:rPr>
        <w:t xml:space="preserve">CPRP, </w:t>
      </w:r>
      <w:r w:rsidR="0067460B" w:rsidRPr="005E371D">
        <w:rPr>
          <w:rFonts w:ascii="Lora" w:hAnsi="Lora"/>
        </w:rPr>
        <w:t>Operations Manager</w:t>
      </w:r>
    </w:p>
    <w:p w14:paraId="0F0692E7" w14:textId="480A7B22" w:rsidR="005E371D" w:rsidRPr="005E371D" w:rsidRDefault="005E371D" w:rsidP="003519A4">
      <w:pPr>
        <w:jc w:val="center"/>
        <w:rPr>
          <w:rFonts w:ascii="Lora" w:hAnsi="Lora"/>
        </w:rPr>
      </w:pPr>
      <w:r>
        <w:rPr>
          <w:rFonts w:ascii="Lora" w:hAnsi="Lora"/>
        </w:rPr>
        <w:t>Joy Johnson, M.S., CPRP, Senior Communications &amp; Marketing Specialist</w:t>
      </w:r>
    </w:p>
    <w:p w14:paraId="0C7893F3" w14:textId="77777777" w:rsidR="00EB3088" w:rsidRPr="00184644" w:rsidRDefault="00EB3088" w:rsidP="00EB3088">
      <w:pPr>
        <w:jc w:val="center"/>
        <w:rPr>
          <w:rFonts w:ascii="Lora" w:hAnsi="Lora"/>
        </w:rPr>
      </w:pPr>
      <w:r w:rsidRPr="00184644">
        <w:rPr>
          <w:rFonts w:ascii="Lora" w:hAnsi="Lora"/>
        </w:rPr>
        <w:t>James City County Parks &amp; Recreation</w:t>
      </w:r>
    </w:p>
    <w:p w14:paraId="0F83C6C9" w14:textId="6D07CBA5" w:rsidR="00DE1C71" w:rsidRPr="00184644" w:rsidRDefault="00DE1C71" w:rsidP="00EB3088">
      <w:pPr>
        <w:jc w:val="center"/>
        <w:rPr>
          <w:rFonts w:ascii="Lora" w:hAnsi="Lora"/>
        </w:rPr>
      </w:pPr>
    </w:p>
    <w:p w14:paraId="7CA54693" w14:textId="23E432D2" w:rsidR="0051331D" w:rsidRDefault="00545C56" w:rsidP="00545C56">
      <w:pPr>
        <w:jc w:val="both"/>
        <w:rPr>
          <w:rFonts w:ascii="Lora" w:hAnsi="Lora"/>
        </w:rPr>
      </w:pPr>
      <w:r w:rsidRPr="00545C56">
        <w:rPr>
          <w:rFonts w:ascii="Lora" w:hAnsi="Lora"/>
        </w:rPr>
        <w:t xml:space="preserve">It's remarkable to consider that we're </w:t>
      </w:r>
      <w:r w:rsidR="0006169B">
        <w:rPr>
          <w:rFonts w:ascii="Lora" w:hAnsi="Lora"/>
        </w:rPr>
        <w:t>already</w:t>
      </w:r>
      <w:r w:rsidRPr="00545C56">
        <w:rPr>
          <w:rFonts w:ascii="Lora" w:hAnsi="Lora"/>
        </w:rPr>
        <w:t xml:space="preserve"> approaching the conclusion of summer—2024</w:t>
      </w:r>
      <w:r>
        <w:rPr>
          <w:rFonts w:ascii="Lora" w:hAnsi="Lora"/>
        </w:rPr>
        <w:t xml:space="preserve"> has flown by</w:t>
      </w:r>
      <w:r w:rsidR="00C25319" w:rsidRPr="00184644">
        <w:rPr>
          <w:rFonts w:ascii="Lora" w:hAnsi="Lora"/>
        </w:rPr>
        <w:t>!</w:t>
      </w:r>
      <w:r w:rsidR="00AA49C6" w:rsidRPr="00184644">
        <w:rPr>
          <w:rFonts w:ascii="Lora" w:hAnsi="Lora"/>
        </w:rPr>
        <w:t xml:space="preserve"> </w:t>
      </w:r>
      <w:r w:rsidR="00184644" w:rsidRPr="00184644">
        <w:rPr>
          <w:rFonts w:ascii="Lora" w:hAnsi="Lora"/>
        </w:rPr>
        <w:t xml:space="preserve">As the days grow shorter and daylight diminishes, </w:t>
      </w:r>
      <w:r w:rsidR="0006169B">
        <w:rPr>
          <w:rFonts w:ascii="Lora" w:hAnsi="Lora"/>
        </w:rPr>
        <w:t>VRPS</w:t>
      </w:r>
      <w:r w:rsidR="00184644" w:rsidRPr="00184644">
        <w:rPr>
          <w:rFonts w:ascii="Lora" w:hAnsi="Lora"/>
        </w:rPr>
        <w:t xml:space="preserve"> </w:t>
      </w:r>
      <w:r w:rsidR="00076BDF">
        <w:rPr>
          <w:rFonts w:ascii="Lora" w:hAnsi="Lora"/>
        </w:rPr>
        <w:t>wraps up</w:t>
      </w:r>
      <w:r w:rsidR="00184644" w:rsidRPr="00184644">
        <w:rPr>
          <w:rFonts w:ascii="Lora" w:hAnsi="Lora"/>
        </w:rPr>
        <w:t xml:space="preserve"> </w:t>
      </w:r>
      <w:r w:rsidR="0006169B">
        <w:rPr>
          <w:rFonts w:ascii="Lora" w:hAnsi="Lora"/>
        </w:rPr>
        <w:t>its</w:t>
      </w:r>
      <w:r w:rsidR="00184644" w:rsidRPr="00184644">
        <w:rPr>
          <w:rFonts w:ascii="Lora" w:hAnsi="Lora"/>
        </w:rPr>
        <w:t xml:space="preserve"> summer celebration and the inaugural </w:t>
      </w:r>
      <w:r w:rsidRPr="0067460B">
        <w:rPr>
          <w:rFonts w:ascii="Lora" w:hAnsi="Lora"/>
          <w:b/>
          <w:bCs/>
        </w:rPr>
        <w:t>PLAY ALL DAY VA</w:t>
      </w:r>
      <w:r w:rsidR="00184644" w:rsidRPr="0067460B">
        <w:rPr>
          <w:rFonts w:ascii="Lora" w:hAnsi="Lora"/>
          <w:b/>
          <w:bCs/>
        </w:rPr>
        <w:t xml:space="preserve"> </w:t>
      </w:r>
      <w:r w:rsidR="0006169B" w:rsidRPr="0067460B">
        <w:rPr>
          <w:rFonts w:ascii="Lora" w:hAnsi="Lora"/>
          <w:b/>
          <w:bCs/>
        </w:rPr>
        <w:t>(PADVA)</w:t>
      </w:r>
      <w:r w:rsidR="0006169B">
        <w:rPr>
          <w:rFonts w:ascii="Lora" w:hAnsi="Lora"/>
        </w:rPr>
        <w:t xml:space="preserve"> </w:t>
      </w:r>
      <w:r w:rsidR="00184644" w:rsidRPr="00184644">
        <w:rPr>
          <w:rFonts w:ascii="Lora" w:hAnsi="Lora"/>
        </w:rPr>
        <w:t>initiative, which focused on embracing the concept of play centered around the su</w:t>
      </w:r>
      <w:r w:rsidR="0006169B">
        <w:rPr>
          <w:rFonts w:ascii="Lora" w:hAnsi="Lora"/>
        </w:rPr>
        <w:t>mmer solstice</w:t>
      </w:r>
      <w:r w:rsidR="00AA49C6" w:rsidRPr="00184644">
        <w:rPr>
          <w:rFonts w:ascii="Lora" w:hAnsi="Lora"/>
        </w:rPr>
        <w:t>!</w:t>
      </w:r>
      <w:r w:rsidR="0006169B">
        <w:rPr>
          <w:rFonts w:ascii="Lora" w:hAnsi="Lora"/>
        </w:rPr>
        <w:t xml:space="preserve"> PADVA </w:t>
      </w:r>
      <w:r w:rsidR="001E5E9C" w:rsidRPr="00184644">
        <w:rPr>
          <w:rFonts w:ascii="Lora" w:hAnsi="Lora"/>
        </w:rPr>
        <w:t xml:space="preserve">aimed to </w:t>
      </w:r>
      <w:r>
        <w:rPr>
          <w:rFonts w:ascii="Lora" w:hAnsi="Lora"/>
        </w:rPr>
        <w:t xml:space="preserve">spotlight how </w:t>
      </w:r>
      <w:r w:rsidR="0006169B">
        <w:rPr>
          <w:rFonts w:ascii="Lora" w:hAnsi="Lora"/>
        </w:rPr>
        <w:t xml:space="preserve">agencies can engage their citizens to </w:t>
      </w:r>
      <w:r w:rsidR="001E5E9C" w:rsidRPr="00184644">
        <w:rPr>
          <w:rFonts w:ascii="Lora" w:hAnsi="Lora"/>
        </w:rPr>
        <w:t>play on the summer solstice</w:t>
      </w:r>
      <w:r w:rsidR="0006169B">
        <w:rPr>
          <w:rFonts w:ascii="Lora" w:hAnsi="Lora"/>
        </w:rPr>
        <w:t xml:space="preserve"> by providing free access </w:t>
      </w:r>
      <w:r w:rsidR="00076BDF">
        <w:rPr>
          <w:rFonts w:ascii="Lora" w:hAnsi="Lora"/>
        </w:rPr>
        <w:t>to</w:t>
      </w:r>
      <w:r w:rsidR="0006169B">
        <w:rPr>
          <w:rFonts w:ascii="Lora" w:hAnsi="Lora"/>
        </w:rPr>
        <w:t xml:space="preserve"> programming and </w:t>
      </w:r>
      <w:r w:rsidR="00076BDF">
        <w:rPr>
          <w:rFonts w:ascii="Lora" w:hAnsi="Lora"/>
        </w:rPr>
        <w:t xml:space="preserve">park and recreation </w:t>
      </w:r>
      <w:r w:rsidR="0006169B">
        <w:rPr>
          <w:rFonts w:ascii="Lora" w:hAnsi="Lora"/>
        </w:rPr>
        <w:t>amenities</w:t>
      </w:r>
      <w:r w:rsidR="001E5E9C" w:rsidRPr="00184644">
        <w:rPr>
          <w:rFonts w:ascii="Lora" w:hAnsi="Lora"/>
        </w:rPr>
        <w:t xml:space="preserve">. </w:t>
      </w:r>
    </w:p>
    <w:p w14:paraId="472713D9" w14:textId="77777777" w:rsidR="0051331D" w:rsidRDefault="0051331D" w:rsidP="00545C56">
      <w:pPr>
        <w:jc w:val="both"/>
        <w:rPr>
          <w:rFonts w:ascii="Lora" w:hAnsi="Lora"/>
        </w:rPr>
      </w:pPr>
    </w:p>
    <w:p w14:paraId="0EF75EA1" w14:textId="64BCAC8F" w:rsidR="0051331D" w:rsidRDefault="00184644" w:rsidP="0051331D">
      <w:pPr>
        <w:jc w:val="both"/>
        <w:rPr>
          <w:rFonts w:ascii="Lora" w:hAnsi="Lora"/>
        </w:rPr>
      </w:pPr>
      <w:r w:rsidRPr="00184644">
        <w:rPr>
          <w:rFonts w:ascii="Lora" w:hAnsi="Lora"/>
        </w:rPr>
        <w:t xml:space="preserve">The response </w:t>
      </w:r>
      <w:r w:rsidR="0051331D">
        <w:rPr>
          <w:rFonts w:ascii="Lora" w:hAnsi="Lora"/>
        </w:rPr>
        <w:t>to PADVA in its</w:t>
      </w:r>
      <w:r w:rsidRPr="00184644">
        <w:rPr>
          <w:rFonts w:ascii="Lora" w:hAnsi="Lora"/>
        </w:rPr>
        <w:t xml:space="preserve"> </w:t>
      </w:r>
      <w:r w:rsidR="0006169B">
        <w:rPr>
          <w:rFonts w:ascii="Lora" w:hAnsi="Lora"/>
        </w:rPr>
        <w:t>inaugural</w:t>
      </w:r>
      <w:r w:rsidRPr="00184644">
        <w:rPr>
          <w:rFonts w:ascii="Lora" w:hAnsi="Lora"/>
        </w:rPr>
        <w:t xml:space="preserve"> year was overwhelmingly positive, with participation </w:t>
      </w:r>
      <w:r w:rsidR="0051331D">
        <w:rPr>
          <w:rFonts w:ascii="Lora" w:hAnsi="Lora"/>
        </w:rPr>
        <w:t>from agencies located within all</w:t>
      </w:r>
      <w:r w:rsidRPr="00184644">
        <w:rPr>
          <w:rFonts w:ascii="Lora" w:hAnsi="Lora"/>
        </w:rPr>
        <w:t xml:space="preserve"> five </w:t>
      </w:r>
      <w:r w:rsidR="0051331D">
        <w:rPr>
          <w:rFonts w:ascii="Lora" w:hAnsi="Lora"/>
        </w:rPr>
        <w:t xml:space="preserve">of VRPS’s </w:t>
      </w:r>
      <w:r w:rsidRPr="00184644">
        <w:rPr>
          <w:rFonts w:ascii="Lora" w:hAnsi="Lora"/>
        </w:rPr>
        <w:t>service areas.</w:t>
      </w:r>
      <w:r w:rsidR="0051331D">
        <w:rPr>
          <w:rFonts w:ascii="Lora" w:hAnsi="Lora"/>
        </w:rPr>
        <w:t xml:space="preserve"> Initially, the 44 agencies that pledged to participate received free PADVA swag including cooling towels, sunscreen/lip balm combo and sunglasses. </w:t>
      </w:r>
      <w:r w:rsidR="0051331D" w:rsidRPr="00184644">
        <w:rPr>
          <w:rFonts w:ascii="Lora" w:hAnsi="Lora"/>
        </w:rPr>
        <w:t xml:space="preserve">Event metrics </w:t>
      </w:r>
      <w:r w:rsidR="0051331D">
        <w:rPr>
          <w:rFonts w:ascii="Lora" w:hAnsi="Lora"/>
        </w:rPr>
        <w:t xml:space="preserve">captured from 37 agencies </w:t>
      </w:r>
      <w:r w:rsidR="0051331D" w:rsidRPr="00184644">
        <w:rPr>
          <w:rFonts w:ascii="Lora" w:hAnsi="Lora"/>
        </w:rPr>
        <w:t xml:space="preserve">included quantitative and qualitative </w:t>
      </w:r>
      <w:r w:rsidR="0051331D">
        <w:rPr>
          <w:rFonts w:ascii="Lora" w:hAnsi="Lora"/>
        </w:rPr>
        <w:t xml:space="preserve">data </w:t>
      </w:r>
      <w:r w:rsidR="00076BDF">
        <w:rPr>
          <w:rFonts w:ascii="Lora" w:hAnsi="Lora"/>
        </w:rPr>
        <w:t>composed of</w:t>
      </w:r>
      <w:r w:rsidR="0051331D">
        <w:rPr>
          <w:rFonts w:ascii="Lora" w:hAnsi="Lora"/>
        </w:rPr>
        <w:t xml:space="preserve"> </w:t>
      </w:r>
      <w:r w:rsidR="0051331D" w:rsidRPr="00184644">
        <w:rPr>
          <w:rFonts w:ascii="Lora" w:hAnsi="Lora"/>
        </w:rPr>
        <w:t>participant numbers, program information, sponsorships</w:t>
      </w:r>
      <w:r w:rsidR="0051331D">
        <w:rPr>
          <w:rFonts w:ascii="Lora" w:hAnsi="Lora"/>
        </w:rPr>
        <w:t>, success and challenges</w:t>
      </w:r>
      <w:r w:rsidR="0051331D" w:rsidRPr="00184644">
        <w:rPr>
          <w:rFonts w:ascii="Lora" w:hAnsi="Lora"/>
        </w:rPr>
        <w:t xml:space="preserve"> and budget</w:t>
      </w:r>
      <w:r w:rsidR="00076BDF">
        <w:rPr>
          <w:rFonts w:ascii="Lora" w:hAnsi="Lora"/>
        </w:rPr>
        <w:t>s</w:t>
      </w:r>
      <w:r w:rsidR="0051331D" w:rsidRPr="00184644">
        <w:rPr>
          <w:rFonts w:ascii="Lora" w:hAnsi="Lora"/>
        </w:rPr>
        <w:t>. This data will be used to better serve YOU for 2025. Check out PADVA by the numbers below.</w:t>
      </w:r>
      <w:r w:rsidR="0051331D">
        <w:rPr>
          <w:rFonts w:ascii="Lora" w:hAnsi="Lora"/>
        </w:rPr>
        <w:t xml:space="preserve"> </w:t>
      </w:r>
      <w:r w:rsidR="00545C56" w:rsidRPr="00545C56">
        <w:rPr>
          <w:rFonts w:ascii="Lora" w:hAnsi="Lora"/>
          <w:vanish/>
        </w:rPr>
        <w:t>Top of Form</w:t>
      </w:r>
    </w:p>
    <w:p w14:paraId="0E7372D2" w14:textId="211CB7BB" w:rsidR="00AA49C6" w:rsidRPr="00184644" w:rsidRDefault="00AA49C6" w:rsidP="001433EC">
      <w:pPr>
        <w:jc w:val="both"/>
        <w:rPr>
          <w:rFonts w:ascii="Lora" w:hAnsi="Lora"/>
        </w:rPr>
      </w:pPr>
    </w:p>
    <w:p w14:paraId="41B95E29" w14:textId="02F0300C" w:rsidR="00AA49C6" w:rsidRDefault="0051331D" w:rsidP="001433EC">
      <w:pPr>
        <w:jc w:val="both"/>
        <w:rPr>
          <w:rFonts w:ascii="Lora" w:hAnsi="Lora"/>
        </w:rPr>
      </w:pPr>
      <w:r>
        <w:rPr>
          <w:rFonts w:ascii="Lora" w:hAnsi="Lora"/>
        </w:rPr>
        <w:t xml:space="preserve">* </w:t>
      </w:r>
      <w:r w:rsidR="00AA49C6" w:rsidRPr="00184644">
        <w:rPr>
          <w:rFonts w:ascii="Lora" w:hAnsi="Lora"/>
        </w:rPr>
        <w:t>&lt;insert data graphic</w:t>
      </w:r>
      <w:r w:rsidR="004C430B">
        <w:rPr>
          <w:rFonts w:ascii="Lora" w:hAnsi="Lora"/>
        </w:rPr>
        <w:t xml:space="preserve"> from email attachment</w:t>
      </w:r>
      <w:r w:rsidR="00AA49C6" w:rsidRPr="00184644">
        <w:rPr>
          <w:rFonts w:ascii="Lora" w:hAnsi="Lora"/>
        </w:rPr>
        <w:t>&gt;</w:t>
      </w:r>
    </w:p>
    <w:p w14:paraId="683F708D" w14:textId="77777777" w:rsidR="0051331D" w:rsidRDefault="0051331D" w:rsidP="001433EC">
      <w:pPr>
        <w:jc w:val="both"/>
        <w:rPr>
          <w:rFonts w:ascii="Lora" w:hAnsi="Lora"/>
        </w:rPr>
      </w:pPr>
    </w:p>
    <w:p w14:paraId="41D4CEBA" w14:textId="46D33A6F" w:rsidR="0051331D" w:rsidRPr="0051331D" w:rsidRDefault="0051331D" w:rsidP="001433EC">
      <w:pPr>
        <w:jc w:val="both"/>
        <w:rPr>
          <w:rFonts w:ascii="Lora" w:hAnsi="Lora"/>
          <w:i/>
          <w:iCs/>
          <w:sz w:val="16"/>
          <w:szCs w:val="16"/>
        </w:rPr>
      </w:pPr>
      <w:r w:rsidRPr="005E371D">
        <w:rPr>
          <w:rFonts w:ascii="Lora" w:hAnsi="Lora"/>
          <w:i/>
          <w:iCs/>
          <w:sz w:val="16"/>
          <w:szCs w:val="16"/>
        </w:rPr>
        <w:t>*</w:t>
      </w:r>
      <w:r w:rsidR="0067460B" w:rsidRPr="005E371D">
        <w:rPr>
          <w:rFonts w:ascii="Lora" w:hAnsi="Lora"/>
          <w:i/>
          <w:iCs/>
          <w:sz w:val="16"/>
          <w:szCs w:val="16"/>
        </w:rPr>
        <w:t>Note: The graphic above only captures 37 of the 44 agencies' feedback and participation numbers.</w:t>
      </w:r>
      <w:r w:rsidRPr="005E371D">
        <w:rPr>
          <w:rFonts w:ascii="Lora" w:hAnsi="Lora"/>
          <w:i/>
          <w:iCs/>
          <w:sz w:val="16"/>
          <w:szCs w:val="16"/>
        </w:rPr>
        <w:t xml:space="preserve"> </w:t>
      </w:r>
    </w:p>
    <w:p w14:paraId="0532681F" w14:textId="77777777" w:rsidR="00AA49C6" w:rsidRPr="00184644" w:rsidRDefault="00AA49C6" w:rsidP="001433EC">
      <w:pPr>
        <w:jc w:val="both"/>
        <w:rPr>
          <w:rFonts w:ascii="Lora" w:hAnsi="Lora"/>
        </w:rPr>
      </w:pPr>
    </w:p>
    <w:p w14:paraId="02325F1C" w14:textId="28934A8D" w:rsidR="0051331D" w:rsidRDefault="001E5E9C" w:rsidP="001433EC">
      <w:pPr>
        <w:jc w:val="both"/>
        <w:rPr>
          <w:rFonts w:ascii="Lora" w:hAnsi="Lora"/>
        </w:rPr>
      </w:pPr>
      <w:r w:rsidRPr="00184644">
        <w:rPr>
          <w:rFonts w:ascii="Lora" w:hAnsi="Lora"/>
        </w:rPr>
        <w:t xml:space="preserve">Despite the </w:t>
      </w:r>
      <w:r w:rsidR="0051331D">
        <w:rPr>
          <w:rFonts w:ascii="Lora" w:hAnsi="Lora"/>
        </w:rPr>
        <w:t xml:space="preserve">sun and overwhelming </w:t>
      </w:r>
      <w:r w:rsidRPr="00184644">
        <w:rPr>
          <w:rFonts w:ascii="Lora" w:hAnsi="Lora"/>
        </w:rPr>
        <w:t>heat</w:t>
      </w:r>
      <w:r w:rsidR="0051331D">
        <w:rPr>
          <w:rFonts w:ascii="Lora" w:hAnsi="Lora"/>
        </w:rPr>
        <w:t xml:space="preserve"> across much </w:t>
      </w:r>
      <w:r w:rsidR="0051331D" w:rsidRPr="005E371D">
        <w:rPr>
          <w:rFonts w:ascii="Lora" w:hAnsi="Lora"/>
        </w:rPr>
        <w:t xml:space="preserve">of </w:t>
      </w:r>
      <w:r w:rsidR="0067460B" w:rsidRPr="005E371D">
        <w:rPr>
          <w:rFonts w:ascii="Lora" w:hAnsi="Lora"/>
        </w:rPr>
        <w:t>Virginia</w:t>
      </w:r>
      <w:r w:rsidR="0051331D" w:rsidRPr="005E371D">
        <w:rPr>
          <w:rFonts w:ascii="Lora" w:hAnsi="Lora"/>
        </w:rPr>
        <w:t xml:space="preserve"> on </w:t>
      </w:r>
      <w:r w:rsidR="0051331D">
        <w:rPr>
          <w:rFonts w:ascii="Lora" w:hAnsi="Lora"/>
        </w:rPr>
        <w:t>June 20</w:t>
      </w:r>
      <w:r w:rsidRPr="00184644">
        <w:rPr>
          <w:rFonts w:ascii="Lora" w:hAnsi="Lora"/>
        </w:rPr>
        <w:t>, Parks &amp; Recreation professionals</w:t>
      </w:r>
      <w:r w:rsidR="005E371D">
        <w:rPr>
          <w:rFonts w:ascii="Lora" w:hAnsi="Lora"/>
        </w:rPr>
        <w:t xml:space="preserve"> </w:t>
      </w:r>
      <w:r w:rsidRPr="00184644">
        <w:rPr>
          <w:rFonts w:ascii="Lora" w:hAnsi="Lora"/>
        </w:rPr>
        <w:t>delivered</w:t>
      </w:r>
      <w:r w:rsidR="0051331D">
        <w:rPr>
          <w:rFonts w:ascii="Lora" w:hAnsi="Lora"/>
        </w:rPr>
        <w:t xml:space="preserve"> </w:t>
      </w:r>
      <w:r w:rsidR="00545C56">
        <w:rPr>
          <w:rFonts w:ascii="Lora" w:hAnsi="Lora"/>
        </w:rPr>
        <w:t>program</w:t>
      </w:r>
      <w:r w:rsidR="00076BDF">
        <w:rPr>
          <w:rFonts w:ascii="Lora" w:hAnsi="Lora"/>
        </w:rPr>
        <w:t>ming</w:t>
      </w:r>
      <w:r w:rsidR="00545C56">
        <w:rPr>
          <w:rFonts w:ascii="Lora" w:hAnsi="Lora"/>
        </w:rPr>
        <w:t xml:space="preserve"> in areas including Health and Wellness, Outdoors, Therapeutic Recreation</w:t>
      </w:r>
      <w:r w:rsidR="00076BDF">
        <w:rPr>
          <w:rFonts w:ascii="Lora" w:hAnsi="Lora"/>
        </w:rPr>
        <w:t>, Arts</w:t>
      </w:r>
      <w:r w:rsidR="00545C56">
        <w:rPr>
          <w:rFonts w:ascii="Lora" w:hAnsi="Lora"/>
        </w:rPr>
        <w:t xml:space="preserve"> and more</w:t>
      </w:r>
      <w:r w:rsidRPr="00184644">
        <w:rPr>
          <w:rFonts w:ascii="Lora" w:hAnsi="Lora"/>
        </w:rPr>
        <w:t xml:space="preserve">! Highlights included amenity, facility and program access with most agencies offering </w:t>
      </w:r>
      <w:r w:rsidR="00076BDF">
        <w:rPr>
          <w:rFonts w:ascii="Lora" w:hAnsi="Lora"/>
        </w:rPr>
        <w:t>these programs</w:t>
      </w:r>
      <w:r w:rsidRPr="00184644">
        <w:rPr>
          <w:rFonts w:ascii="Lora" w:hAnsi="Lora"/>
        </w:rPr>
        <w:t xml:space="preserve"> </w:t>
      </w:r>
      <w:r w:rsidRPr="0067460B">
        <w:rPr>
          <w:rFonts w:ascii="Lora" w:hAnsi="Lora"/>
          <w:b/>
          <w:bCs/>
        </w:rPr>
        <w:t>free</w:t>
      </w:r>
      <w:r w:rsidRPr="00184644">
        <w:rPr>
          <w:rFonts w:ascii="Lora" w:hAnsi="Lora"/>
        </w:rPr>
        <w:t xml:space="preserve"> of charge to their </w:t>
      </w:r>
      <w:r w:rsidR="00545C56">
        <w:rPr>
          <w:rFonts w:ascii="Lora" w:hAnsi="Lora"/>
        </w:rPr>
        <w:t>participants</w:t>
      </w:r>
      <w:r w:rsidRPr="00184644">
        <w:rPr>
          <w:rFonts w:ascii="Lora" w:hAnsi="Lora"/>
        </w:rPr>
        <w:t xml:space="preserve">. </w:t>
      </w:r>
      <w:r w:rsidR="0051331D">
        <w:rPr>
          <w:rFonts w:ascii="Lora" w:hAnsi="Lora"/>
        </w:rPr>
        <w:t>One of the initiative’s</w:t>
      </w:r>
      <w:r w:rsidR="00184644" w:rsidRPr="00184644">
        <w:rPr>
          <w:rFonts w:ascii="Lora" w:hAnsi="Lora"/>
        </w:rPr>
        <w:t xml:space="preserve"> primary goal</w:t>
      </w:r>
      <w:r w:rsidR="0051331D">
        <w:rPr>
          <w:rFonts w:ascii="Lora" w:hAnsi="Lora"/>
        </w:rPr>
        <w:t>s</w:t>
      </w:r>
      <w:r w:rsidR="00184644" w:rsidRPr="00184644">
        <w:rPr>
          <w:rFonts w:ascii="Lora" w:hAnsi="Lora"/>
        </w:rPr>
        <w:t xml:space="preserve"> was to enhance opportunit</w:t>
      </w:r>
      <w:r w:rsidR="00076BDF">
        <w:rPr>
          <w:rFonts w:ascii="Lora" w:hAnsi="Lora"/>
        </w:rPr>
        <w:t>y</w:t>
      </w:r>
      <w:r w:rsidR="00184644" w:rsidRPr="00184644">
        <w:rPr>
          <w:rFonts w:ascii="Lora" w:hAnsi="Lora"/>
        </w:rPr>
        <w:t xml:space="preserve"> for play and</w:t>
      </w:r>
      <w:r w:rsidR="00545C56">
        <w:rPr>
          <w:rFonts w:ascii="Lora" w:hAnsi="Lora"/>
        </w:rPr>
        <w:t xml:space="preserve"> </w:t>
      </w:r>
      <w:r w:rsidR="00076BDF">
        <w:rPr>
          <w:rFonts w:ascii="Lora" w:hAnsi="Lora"/>
        </w:rPr>
        <w:t xml:space="preserve">to </w:t>
      </w:r>
      <w:r w:rsidR="00545C56">
        <w:rPr>
          <w:rFonts w:ascii="Lora" w:hAnsi="Lora"/>
        </w:rPr>
        <w:t>increase</w:t>
      </w:r>
      <w:r w:rsidR="00184644" w:rsidRPr="00184644">
        <w:rPr>
          <w:rFonts w:ascii="Lora" w:hAnsi="Lora"/>
        </w:rPr>
        <w:t xml:space="preserve"> accessibility. Events</w:t>
      </w:r>
      <w:r w:rsidR="00545C56">
        <w:rPr>
          <w:rFonts w:ascii="Lora" w:hAnsi="Lora"/>
        </w:rPr>
        <w:t xml:space="preserve"> and programs</w:t>
      </w:r>
      <w:r w:rsidR="00184644" w:rsidRPr="00184644">
        <w:rPr>
          <w:rFonts w:ascii="Lora" w:hAnsi="Lora"/>
        </w:rPr>
        <w:t xml:space="preserve"> </w:t>
      </w:r>
      <w:r w:rsidR="00545C56">
        <w:rPr>
          <w:rFonts w:ascii="Lora" w:hAnsi="Lora"/>
        </w:rPr>
        <w:t>ranged from</w:t>
      </w:r>
      <w:r w:rsidR="00184644" w:rsidRPr="00184644">
        <w:rPr>
          <w:rFonts w:ascii="Lora" w:hAnsi="Lora"/>
        </w:rPr>
        <w:t xml:space="preserve"> a sunrise hike in Nelson County's Blue Ridge Tunnel to day-long scavenger hunts in James City County, Charlottesville and the Town of Ashland. Other offerings included Creatures of the Night in Colonial Heights, Dawn ‘til Dusk Disc Golf in Orange County, </w:t>
      </w:r>
      <w:r w:rsidR="00076BDF">
        <w:rPr>
          <w:rFonts w:ascii="Lora" w:hAnsi="Lora"/>
        </w:rPr>
        <w:t xml:space="preserve">a </w:t>
      </w:r>
      <w:r w:rsidR="00184644" w:rsidRPr="00184644">
        <w:rPr>
          <w:rFonts w:ascii="Lora" w:hAnsi="Lora"/>
        </w:rPr>
        <w:t xml:space="preserve">Lantern Sail in Campbell </w:t>
      </w:r>
      <w:r w:rsidR="00184644" w:rsidRPr="00446D4A">
        <w:rPr>
          <w:rFonts w:ascii="Lora" w:hAnsi="Lora"/>
        </w:rPr>
        <w:t>County</w:t>
      </w:r>
      <w:r w:rsidR="00446D4A" w:rsidRPr="00446D4A">
        <w:rPr>
          <w:rFonts w:ascii="Lora" w:hAnsi="Lora"/>
          <w:color w:val="FF0000"/>
        </w:rPr>
        <w:t xml:space="preserve"> </w:t>
      </w:r>
      <w:r w:rsidR="00051D3D" w:rsidRPr="00446D4A">
        <w:rPr>
          <w:rFonts w:ascii="Lora" w:hAnsi="Lora"/>
        </w:rPr>
        <w:t>and</w:t>
      </w:r>
      <w:r w:rsidR="00051D3D">
        <w:rPr>
          <w:rFonts w:ascii="Lora" w:hAnsi="Lora"/>
        </w:rPr>
        <w:t xml:space="preserve"> a </w:t>
      </w:r>
      <w:r w:rsidR="0051331D">
        <w:rPr>
          <w:rFonts w:ascii="Lora" w:hAnsi="Lora"/>
        </w:rPr>
        <w:t xml:space="preserve">Play All Day Passport </w:t>
      </w:r>
      <w:r w:rsidR="0051331D" w:rsidRPr="005E371D">
        <w:rPr>
          <w:rFonts w:ascii="Lora" w:hAnsi="Lora"/>
        </w:rPr>
        <w:t xml:space="preserve">from </w:t>
      </w:r>
      <w:r w:rsidR="0067460B" w:rsidRPr="005E371D">
        <w:rPr>
          <w:rFonts w:ascii="Lora" w:hAnsi="Lora"/>
        </w:rPr>
        <w:t xml:space="preserve">the </w:t>
      </w:r>
      <w:r w:rsidR="0051331D" w:rsidRPr="005E371D">
        <w:rPr>
          <w:rFonts w:ascii="Lora" w:hAnsi="Lora"/>
        </w:rPr>
        <w:t>City of Manassas Park,</w:t>
      </w:r>
      <w:r w:rsidR="00184644" w:rsidRPr="005E371D">
        <w:rPr>
          <w:rFonts w:ascii="Lora" w:hAnsi="Lora"/>
        </w:rPr>
        <w:t xml:space="preserve"> among many other creative and engaging activities tailored</w:t>
      </w:r>
      <w:r w:rsidR="00545C56" w:rsidRPr="005E371D">
        <w:rPr>
          <w:rFonts w:ascii="Lora" w:hAnsi="Lora"/>
        </w:rPr>
        <w:t xml:space="preserve"> specific to each locality</w:t>
      </w:r>
      <w:r w:rsidR="00184644" w:rsidRPr="005E371D">
        <w:rPr>
          <w:rFonts w:ascii="Lora" w:hAnsi="Lora"/>
        </w:rPr>
        <w:t xml:space="preserve">. </w:t>
      </w:r>
      <w:r w:rsidR="00AF579D" w:rsidRPr="005E371D">
        <w:rPr>
          <w:rFonts w:ascii="Lora" w:hAnsi="Lora"/>
        </w:rPr>
        <w:t xml:space="preserve">Many agencies capitalized on providing </w:t>
      </w:r>
      <w:r w:rsidR="00051D3D" w:rsidRPr="005E371D">
        <w:rPr>
          <w:rFonts w:ascii="Lora" w:hAnsi="Lora"/>
        </w:rPr>
        <w:t xml:space="preserve">free </w:t>
      </w:r>
      <w:r w:rsidR="00AF579D" w:rsidRPr="005E371D">
        <w:rPr>
          <w:rFonts w:ascii="Lora" w:hAnsi="Lora"/>
        </w:rPr>
        <w:t xml:space="preserve">access to their facilities, courts, fields and pools which </w:t>
      </w:r>
      <w:r w:rsidR="00545C56" w:rsidRPr="005E371D">
        <w:rPr>
          <w:rFonts w:ascii="Lora" w:hAnsi="Lora"/>
        </w:rPr>
        <w:t>help</w:t>
      </w:r>
      <w:r w:rsidR="0067460B" w:rsidRPr="005E371D">
        <w:rPr>
          <w:rFonts w:ascii="Lora" w:hAnsi="Lora"/>
        </w:rPr>
        <w:t xml:space="preserve">ed remove </w:t>
      </w:r>
      <w:r w:rsidR="00076BDF" w:rsidRPr="005E371D">
        <w:rPr>
          <w:rFonts w:ascii="Lora" w:hAnsi="Lora"/>
        </w:rPr>
        <w:t xml:space="preserve">an </w:t>
      </w:r>
      <w:r w:rsidR="00AF579D" w:rsidRPr="005E371D">
        <w:rPr>
          <w:rFonts w:ascii="Lora" w:hAnsi="Lora"/>
        </w:rPr>
        <w:t xml:space="preserve">access </w:t>
      </w:r>
      <w:r w:rsidR="00AF579D">
        <w:rPr>
          <w:rFonts w:ascii="Lora" w:hAnsi="Lora"/>
        </w:rPr>
        <w:t xml:space="preserve">barrier </w:t>
      </w:r>
      <w:r w:rsidR="00076BDF">
        <w:rPr>
          <w:rFonts w:ascii="Lora" w:hAnsi="Lora"/>
        </w:rPr>
        <w:t>for</w:t>
      </w:r>
      <w:r w:rsidR="00AF579D">
        <w:rPr>
          <w:rFonts w:ascii="Lora" w:hAnsi="Lora"/>
        </w:rPr>
        <w:t xml:space="preserve"> </w:t>
      </w:r>
      <w:r w:rsidR="0051331D">
        <w:rPr>
          <w:rFonts w:ascii="Lora" w:hAnsi="Lora"/>
        </w:rPr>
        <w:t xml:space="preserve">some </w:t>
      </w:r>
      <w:r w:rsidR="00AF579D">
        <w:rPr>
          <w:rFonts w:ascii="Lora" w:hAnsi="Lora"/>
        </w:rPr>
        <w:t xml:space="preserve">participants. </w:t>
      </w:r>
    </w:p>
    <w:p w14:paraId="6C7F81C3" w14:textId="232E70AB" w:rsidR="00184644" w:rsidRPr="0051331D" w:rsidRDefault="0051331D" w:rsidP="0051331D">
      <w:pPr>
        <w:spacing w:before="100" w:beforeAutospacing="1" w:after="100" w:afterAutospacing="1"/>
        <w:jc w:val="both"/>
        <w:rPr>
          <w:rFonts w:ascii="Lora" w:eastAsia="Times New Roman" w:hAnsi="Lora" w:cs="Times New Roman"/>
          <w:kern w:val="0"/>
          <w:sz w:val="24"/>
          <w:szCs w:val="24"/>
          <w14:ligatures w14:val="none"/>
        </w:rPr>
      </w:pPr>
      <w:r w:rsidRPr="00184644">
        <w:rPr>
          <w:rFonts w:ascii="Lora" w:eastAsia="Times New Roman" w:hAnsi="Lora" w:cs="Times New Roman"/>
          <w:kern w:val="0"/>
          <w:sz w:val="24"/>
          <w:szCs w:val="24"/>
          <w14:ligatures w14:val="none"/>
        </w:rPr>
        <w:t xml:space="preserve">Looking forward, our sights are set on 2025! Mark your calendars for </w:t>
      </w:r>
      <w:r w:rsidRPr="0067460B">
        <w:rPr>
          <w:rFonts w:ascii="Lora" w:eastAsia="Times New Roman" w:hAnsi="Lora" w:cs="Times New Roman"/>
          <w:b/>
          <w:bCs/>
          <w:kern w:val="0"/>
          <w:sz w:val="24"/>
          <w:szCs w:val="24"/>
          <w14:ligatures w14:val="none"/>
        </w:rPr>
        <w:t>Friday, June 20, 2025</w:t>
      </w:r>
      <w:r w:rsidRPr="00184644">
        <w:rPr>
          <w:rFonts w:ascii="Lora" w:eastAsia="Times New Roman" w:hAnsi="Lora" w:cs="Times New Roman"/>
          <w:kern w:val="0"/>
          <w:sz w:val="24"/>
          <w:szCs w:val="24"/>
          <w14:ligatures w14:val="none"/>
        </w:rPr>
        <w:t>,</w:t>
      </w:r>
      <w:r>
        <w:rPr>
          <w:rFonts w:ascii="Lora" w:eastAsia="Times New Roman" w:hAnsi="Lora" w:cs="Times New Roman"/>
          <w:kern w:val="0"/>
          <w:sz w:val="24"/>
          <w:szCs w:val="24"/>
          <w14:ligatures w14:val="none"/>
        </w:rPr>
        <w:t xml:space="preserve"> when we look to</w:t>
      </w:r>
      <w:r w:rsidRPr="00184644">
        <w:rPr>
          <w:rFonts w:ascii="Lora" w:eastAsia="Times New Roman" w:hAnsi="Lora" w:cs="Times New Roman"/>
          <w:kern w:val="0"/>
          <w:sz w:val="24"/>
          <w:szCs w:val="24"/>
          <w14:ligatures w14:val="none"/>
        </w:rPr>
        <w:t xml:space="preserve"> build upon the successes and address the challenges of 2024</w:t>
      </w:r>
      <w:r>
        <w:rPr>
          <w:rFonts w:ascii="Lora" w:eastAsia="Times New Roman" w:hAnsi="Lora" w:cs="Times New Roman"/>
          <w:kern w:val="0"/>
          <w:sz w:val="24"/>
          <w:szCs w:val="24"/>
          <w14:ligatures w14:val="none"/>
        </w:rPr>
        <w:t xml:space="preserve"> by engaging more agencies and inviting everyone to </w:t>
      </w:r>
      <w:r w:rsidRPr="0067460B">
        <w:rPr>
          <w:rFonts w:ascii="Lora" w:eastAsia="Times New Roman" w:hAnsi="Lora" w:cs="Times New Roman"/>
          <w:b/>
          <w:bCs/>
          <w:kern w:val="0"/>
          <w:sz w:val="24"/>
          <w:szCs w:val="24"/>
          <w14:ligatures w14:val="none"/>
        </w:rPr>
        <w:t>PLAY ALL DAY VA.</w:t>
      </w:r>
      <w:r>
        <w:rPr>
          <w:rFonts w:ascii="Lora" w:eastAsia="Times New Roman" w:hAnsi="Lora" w:cs="Times New Roman"/>
          <w:kern w:val="0"/>
          <w:sz w:val="24"/>
          <w:szCs w:val="24"/>
          <w14:ligatures w14:val="none"/>
        </w:rPr>
        <w:t xml:space="preserve"> </w:t>
      </w:r>
      <w:r w:rsidR="00184644" w:rsidRPr="00184644">
        <w:rPr>
          <w:rFonts w:ascii="Lora" w:hAnsi="Lora"/>
        </w:rPr>
        <w:t xml:space="preserve">We want to thank </w:t>
      </w:r>
      <w:r w:rsidR="00AF579D" w:rsidRPr="00184644">
        <w:rPr>
          <w:rFonts w:ascii="Lora" w:hAnsi="Lora"/>
        </w:rPr>
        <w:t>all</w:t>
      </w:r>
      <w:r w:rsidR="00184644" w:rsidRPr="00184644">
        <w:rPr>
          <w:rFonts w:ascii="Lora" w:hAnsi="Lora"/>
        </w:rPr>
        <w:t xml:space="preserve"> those agencies who provided feedback and supported the initiative</w:t>
      </w:r>
      <w:r w:rsidR="00545C56">
        <w:rPr>
          <w:rFonts w:ascii="Lora" w:hAnsi="Lora"/>
        </w:rPr>
        <w:t xml:space="preserve"> in its first year</w:t>
      </w:r>
      <w:r w:rsidR="00184644" w:rsidRPr="00184644">
        <w:rPr>
          <w:rFonts w:ascii="Lora" w:hAnsi="Lora"/>
        </w:rPr>
        <w:t xml:space="preserve">. See the list of </w:t>
      </w:r>
      <w:r w:rsidR="00051D3D">
        <w:rPr>
          <w:rFonts w:ascii="Lora" w:hAnsi="Lora"/>
        </w:rPr>
        <w:t>agencies that provided evaluations</w:t>
      </w:r>
      <w:r w:rsidR="00184644" w:rsidRPr="00184644">
        <w:rPr>
          <w:rFonts w:ascii="Lora" w:hAnsi="Lora"/>
        </w:rPr>
        <w:t xml:space="preserve"> below.</w:t>
      </w:r>
    </w:p>
    <w:p w14:paraId="0521B871" w14:textId="77777777" w:rsidR="00184644" w:rsidRPr="00184644" w:rsidRDefault="00184644" w:rsidP="001433EC">
      <w:pPr>
        <w:jc w:val="both"/>
        <w:rPr>
          <w:rFonts w:ascii="Lora" w:hAnsi="Lora"/>
        </w:rPr>
      </w:pPr>
    </w:p>
    <w:p w14:paraId="202605B6" w14:textId="77777777" w:rsidR="00C25319" w:rsidRPr="00184644" w:rsidRDefault="00C25319" w:rsidP="00C25319">
      <w:pPr>
        <w:rPr>
          <w:rFonts w:ascii="Lora" w:hAnsi="Lora"/>
          <w:color w:val="FF0000"/>
        </w:rPr>
        <w:sectPr w:rsidR="00C25319" w:rsidRPr="00184644">
          <w:pgSz w:w="12240" w:h="15840"/>
          <w:pgMar w:top="1440" w:right="1440" w:bottom="1440" w:left="1440" w:header="720" w:footer="720" w:gutter="0"/>
          <w:cols w:space="720"/>
          <w:docGrid w:linePitch="360"/>
        </w:sectPr>
      </w:pPr>
    </w:p>
    <w:p w14:paraId="58E7035A" w14:textId="08178367" w:rsidR="00C25319" w:rsidRPr="00184644" w:rsidRDefault="00C25319" w:rsidP="00C25319">
      <w:pPr>
        <w:jc w:val="center"/>
        <w:rPr>
          <w:rFonts w:ascii="Lora" w:hAnsi="Lora"/>
        </w:rPr>
      </w:pPr>
      <w:r w:rsidRPr="00184644">
        <w:rPr>
          <w:rFonts w:ascii="Lora" w:hAnsi="Lora"/>
        </w:rPr>
        <w:t xml:space="preserve">Augusta County Parks </w:t>
      </w:r>
      <w:r w:rsidR="00AF579D">
        <w:rPr>
          <w:rFonts w:ascii="Lora" w:hAnsi="Lora"/>
        </w:rPr>
        <w:t>&amp;</w:t>
      </w:r>
      <w:r w:rsidRPr="00184644">
        <w:rPr>
          <w:rFonts w:ascii="Lora" w:hAnsi="Lora"/>
        </w:rPr>
        <w:t xml:space="preserve"> Recreation</w:t>
      </w:r>
    </w:p>
    <w:p w14:paraId="31786957" w14:textId="5E9D98B4" w:rsidR="00C25319" w:rsidRPr="00184644" w:rsidRDefault="00C25319" w:rsidP="00C25319">
      <w:pPr>
        <w:jc w:val="center"/>
        <w:rPr>
          <w:rFonts w:ascii="Lora" w:hAnsi="Lora"/>
        </w:rPr>
      </w:pPr>
      <w:r w:rsidRPr="00184644">
        <w:rPr>
          <w:rFonts w:ascii="Lora" w:hAnsi="Lora"/>
        </w:rPr>
        <w:t xml:space="preserve">Campbell County Parks &amp; Recreation </w:t>
      </w:r>
    </w:p>
    <w:p w14:paraId="736DF9AE" w14:textId="7CD9A8BB" w:rsidR="00C25319" w:rsidRPr="00184644" w:rsidRDefault="00C25319" w:rsidP="00C25319">
      <w:pPr>
        <w:jc w:val="center"/>
        <w:rPr>
          <w:rFonts w:ascii="Lora" w:hAnsi="Lora"/>
        </w:rPr>
      </w:pPr>
      <w:r w:rsidRPr="00184644">
        <w:rPr>
          <w:rFonts w:ascii="Lora" w:hAnsi="Lora"/>
        </w:rPr>
        <w:lastRenderedPageBreak/>
        <w:t>Charles City County</w:t>
      </w:r>
      <w:r w:rsidR="00AF579D">
        <w:rPr>
          <w:rFonts w:ascii="Lora" w:hAnsi="Lora"/>
        </w:rPr>
        <w:t xml:space="preserve"> Parks &amp; Recreation</w:t>
      </w:r>
    </w:p>
    <w:p w14:paraId="5D108890" w14:textId="6C9E9B34" w:rsidR="00C25319" w:rsidRPr="00184644" w:rsidRDefault="00C25319" w:rsidP="00C25319">
      <w:pPr>
        <w:jc w:val="center"/>
        <w:rPr>
          <w:rFonts w:ascii="Lora" w:hAnsi="Lora"/>
        </w:rPr>
      </w:pPr>
      <w:r w:rsidRPr="00184644">
        <w:rPr>
          <w:rFonts w:ascii="Lora" w:hAnsi="Lora"/>
        </w:rPr>
        <w:t xml:space="preserve">Charlottesville Parks </w:t>
      </w:r>
      <w:r w:rsidR="00AF579D">
        <w:rPr>
          <w:rFonts w:ascii="Lora" w:hAnsi="Lora"/>
        </w:rPr>
        <w:t>&amp;</w:t>
      </w:r>
      <w:r w:rsidRPr="00184644">
        <w:rPr>
          <w:rFonts w:ascii="Lora" w:hAnsi="Lora"/>
        </w:rPr>
        <w:t xml:space="preserve"> Recreation</w:t>
      </w:r>
    </w:p>
    <w:p w14:paraId="5E53DBFF" w14:textId="561637AA" w:rsidR="00C25319" w:rsidRPr="00184644" w:rsidRDefault="00C25319" w:rsidP="00C25319">
      <w:pPr>
        <w:jc w:val="center"/>
        <w:rPr>
          <w:rFonts w:ascii="Lora" w:hAnsi="Lora"/>
        </w:rPr>
      </w:pPr>
      <w:r w:rsidRPr="00184644">
        <w:rPr>
          <w:rFonts w:ascii="Lora" w:hAnsi="Lora"/>
        </w:rPr>
        <w:t xml:space="preserve">Chesterfield Parks </w:t>
      </w:r>
      <w:r w:rsidR="00AF579D">
        <w:rPr>
          <w:rFonts w:ascii="Lora" w:hAnsi="Lora"/>
        </w:rPr>
        <w:t>&amp;</w:t>
      </w:r>
      <w:r w:rsidRPr="00184644">
        <w:rPr>
          <w:rFonts w:ascii="Lora" w:hAnsi="Lora"/>
        </w:rPr>
        <w:t xml:space="preserve"> Recreation</w:t>
      </w:r>
    </w:p>
    <w:p w14:paraId="522B9DC0" w14:textId="77777777" w:rsidR="00C25319" w:rsidRPr="00184644" w:rsidRDefault="00C25319" w:rsidP="00C25319">
      <w:pPr>
        <w:jc w:val="center"/>
        <w:rPr>
          <w:rFonts w:ascii="Lora" w:hAnsi="Lora"/>
        </w:rPr>
      </w:pPr>
      <w:r w:rsidRPr="00184644">
        <w:rPr>
          <w:rFonts w:ascii="Lora" w:hAnsi="Lora"/>
        </w:rPr>
        <w:t>Christiansburg Aquatic Center</w:t>
      </w:r>
    </w:p>
    <w:p w14:paraId="6E4FBFF7" w14:textId="77777777" w:rsidR="00C25319" w:rsidRPr="00184644" w:rsidRDefault="00C25319" w:rsidP="00C25319">
      <w:pPr>
        <w:jc w:val="center"/>
        <w:rPr>
          <w:rFonts w:ascii="Lora" w:hAnsi="Lora"/>
        </w:rPr>
      </w:pPr>
      <w:r w:rsidRPr="00184644">
        <w:rPr>
          <w:rFonts w:ascii="Lora" w:hAnsi="Lora"/>
        </w:rPr>
        <w:t>City of Fredericksburg</w:t>
      </w:r>
    </w:p>
    <w:p w14:paraId="0484522E" w14:textId="77777777" w:rsidR="00C25319" w:rsidRPr="00184644" w:rsidRDefault="00C25319" w:rsidP="00C25319">
      <w:pPr>
        <w:jc w:val="center"/>
        <w:rPr>
          <w:rFonts w:ascii="Lora" w:hAnsi="Lora"/>
        </w:rPr>
      </w:pPr>
      <w:r w:rsidRPr="00184644">
        <w:rPr>
          <w:rFonts w:ascii="Lora" w:hAnsi="Lora"/>
        </w:rPr>
        <w:t>City of Manassas</w:t>
      </w:r>
    </w:p>
    <w:p w14:paraId="63517478" w14:textId="77777777" w:rsidR="00C25319" w:rsidRPr="00184644" w:rsidRDefault="00C25319" w:rsidP="00C25319">
      <w:pPr>
        <w:jc w:val="center"/>
        <w:rPr>
          <w:rFonts w:ascii="Lora" w:hAnsi="Lora"/>
        </w:rPr>
      </w:pPr>
      <w:r w:rsidRPr="00184644">
        <w:rPr>
          <w:rFonts w:ascii="Lora" w:hAnsi="Lora"/>
        </w:rPr>
        <w:t>City of Portsmouth</w:t>
      </w:r>
    </w:p>
    <w:p w14:paraId="46EDFD8E" w14:textId="77777777" w:rsidR="00C25319" w:rsidRPr="00184644" w:rsidRDefault="00C25319" w:rsidP="00C25319">
      <w:pPr>
        <w:jc w:val="center"/>
        <w:rPr>
          <w:rFonts w:ascii="Lora" w:hAnsi="Lora"/>
        </w:rPr>
      </w:pPr>
      <w:r w:rsidRPr="00184644">
        <w:rPr>
          <w:rFonts w:ascii="Lora" w:hAnsi="Lora"/>
        </w:rPr>
        <w:t>City of Richmond</w:t>
      </w:r>
    </w:p>
    <w:p w14:paraId="332501E2" w14:textId="77777777" w:rsidR="00C25319" w:rsidRPr="00184644" w:rsidRDefault="00C25319" w:rsidP="00C25319">
      <w:pPr>
        <w:jc w:val="center"/>
        <w:rPr>
          <w:rFonts w:ascii="Lora" w:hAnsi="Lora"/>
        </w:rPr>
      </w:pPr>
      <w:r w:rsidRPr="00184644">
        <w:rPr>
          <w:rFonts w:ascii="Lora" w:hAnsi="Lora"/>
        </w:rPr>
        <w:t>City of Waynesboro</w:t>
      </w:r>
    </w:p>
    <w:p w14:paraId="2DC61804" w14:textId="77777777" w:rsidR="00C25319" w:rsidRPr="00184644" w:rsidRDefault="00C25319" w:rsidP="00C25319">
      <w:pPr>
        <w:jc w:val="center"/>
        <w:rPr>
          <w:rFonts w:ascii="Lora" w:hAnsi="Lora"/>
        </w:rPr>
      </w:pPr>
      <w:r w:rsidRPr="00184644">
        <w:rPr>
          <w:rFonts w:ascii="Lora" w:hAnsi="Lora"/>
        </w:rPr>
        <w:t>Colonial Heights Recreation &amp; Parks</w:t>
      </w:r>
    </w:p>
    <w:p w14:paraId="23940DEC" w14:textId="77777777" w:rsidR="00C25319" w:rsidRPr="00184644" w:rsidRDefault="00C25319" w:rsidP="00C25319">
      <w:pPr>
        <w:jc w:val="center"/>
        <w:rPr>
          <w:rFonts w:ascii="Lora" w:hAnsi="Lora"/>
        </w:rPr>
      </w:pPr>
      <w:r w:rsidRPr="00184644">
        <w:rPr>
          <w:rFonts w:ascii="Lora" w:hAnsi="Lora"/>
        </w:rPr>
        <w:t>Danville Parks and Recreation</w:t>
      </w:r>
    </w:p>
    <w:p w14:paraId="01E6E09E" w14:textId="77777777" w:rsidR="00C25319" w:rsidRPr="00184644" w:rsidRDefault="00C25319" w:rsidP="00C25319">
      <w:pPr>
        <w:jc w:val="center"/>
        <w:rPr>
          <w:rFonts w:ascii="Lora" w:hAnsi="Lora"/>
        </w:rPr>
      </w:pPr>
      <w:r w:rsidRPr="00184644">
        <w:rPr>
          <w:rFonts w:ascii="Lora" w:hAnsi="Lora"/>
        </w:rPr>
        <w:t>Fairfax County Neighborhood &amp; Community Services</w:t>
      </w:r>
    </w:p>
    <w:p w14:paraId="1143C4A0" w14:textId="4DB5B0C0" w:rsidR="00C25319" w:rsidRPr="00184644" w:rsidRDefault="00C25319" w:rsidP="00C25319">
      <w:pPr>
        <w:jc w:val="center"/>
        <w:rPr>
          <w:rFonts w:ascii="Lora" w:hAnsi="Lora"/>
        </w:rPr>
      </w:pPr>
      <w:r w:rsidRPr="00184644">
        <w:rPr>
          <w:rFonts w:ascii="Lora" w:hAnsi="Lora"/>
        </w:rPr>
        <w:t xml:space="preserve">Fauquier County Parks </w:t>
      </w:r>
      <w:r w:rsidR="00AF579D">
        <w:rPr>
          <w:rFonts w:ascii="Lora" w:hAnsi="Lora"/>
        </w:rPr>
        <w:t>&amp;</w:t>
      </w:r>
      <w:r w:rsidRPr="00184644">
        <w:rPr>
          <w:rFonts w:ascii="Lora" w:hAnsi="Lora"/>
        </w:rPr>
        <w:t xml:space="preserve"> Recreation</w:t>
      </w:r>
    </w:p>
    <w:p w14:paraId="6FDADC95" w14:textId="77777777" w:rsidR="00C25319" w:rsidRPr="00184644" w:rsidRDefault="00C25319" w:rsidP="00C25319">
      <w:pPr>
        <w:jc w:val="center"/>
        <w:rPr>
          <w:rFonts w:ascii="Lora" w:hAnsi="Lora"/>
        </w:rPr>
      </w:pPr>
      <w:r w:rsidRPr="00184644">
        <w:rPr>
          <w:rFonts w:ascii="Lora" w:hAnsi="Lora"/>
        </w:rPr>
        <w:t>Gloucester Parks, Recreation &amp; Tourism</w:t>
      </w:r>
    </w:p>
    <w:p w14:paraId="3A4D2249" w14:textId="2D809365" w:rsidR="00C25319" w:rsidRPr="00184644" w:rsidRDefault="00C25319" w:rsidP="00C25319">
      <w:pPr>
        <w:jc w:val="center"/>
        <w:rPr>
          <w:rFonts w:ascii="Lora" w:hAnsi="Lora"/>
        </w:rPr>
      </w:pPr>
      <w:r w:rsidRPr="00184644">
        <w:rPr>
          <w:rFonts w:ascii="Lora" w:hAnsi="Lora"/>
        </w:rPr>
        <w:t xml:space="preserve">Goochland County Parks </w:t>
      </w:r>
      <w:r w:rsidR="00AF579D">
        <w:rPr>
          <w:rFonts w:ascii="Lora" w:hAnsi="Lora"/>
        </w:rPr>
        <w:t>&amp;</w:t>
      </w:r>
      <w:r w:rsidRPr="00184644">
        <w:rPr>
          <w:rFonts w:ascii="Lora" w:hAnsi="Lora"/>
        </w:rPr>
        <w:t xml:space="preserve"> Recreation</w:t>
      </w:r>
    </w:p>
    <w:p w14:paraId="3C292290" w14:textId="1040FF1B" w:rsidR="00C25319" w:rsidRPr="00184644" w:rsidRDefault="00C25319" w:rsidP="00C25319">
      <w:pPr>
        <w:jc w:val="center"/>
        <w:rPr>
          <w:rFonts w:ascii="Lora" w:hAnsi="Lora"/>
        </w:rPr>
      </w:pPr>
      <w:r w:rsidRPr="00184644">
        <w:rPr>
          <w:rFonts w:ascii="Lora" w:hAnsi="Lora"/>
        </w:rPr>
        <w:t xml:space="preserve">Greene County Parks </w:t>
      </w:r>
      <w:r w:rsidR="00AF579D">
        <w:rPr>
          <w:rFonts w:ascii="Lora" w:hAnsi="Lora"/>
        </w:rPr>
        <w:t>&amp;</w:t>
      </w:r>
      <w:r w:rsidRPr="00184644">
        <w:rPr>
          <w:rFonts w:ascii="Lora" w:hAnsi="Lora"/>
        </w:rPr>
        <w:t xml:space="preserve"> Recreation</w:t>
      </w:r>
    </w:p>
    <w:p w14:paraId="111FB233" w14:textId="23B9249E" w:rsidR="00C25319" w:rsidRPr="00184644" w:rsidRDefault="00C25319" w:rsidP="00C25319">
      <w:pPr>
        <w:jc w:val="center"/>
        <w:rPr>
          <w:rFonts w:ascii="Lora" w:hAnsi="Lora"/>
        </w:rPr>
      </w:pPr>
      <w:r w:rsidRPr="00184644">
        <w:rPr>
          <w:rFonts w:ascii="Lora" w:hAnsi="Lora"/>
        </w:rPr>
        <w:t xml:space="preserve">Hanover County Parks </w:t>
      </w:r>
      <w:r w:rsidR="00AF579D">
        <w:rPr>
          <w:rFonts w:ascii="Lora" w:hAnsi="Lora"/>
        </w:rPr>
        <w:t>&amp;</w:t>
      </w:r>
      <w:r w:rsidRPr="00184644">
        <w:rPr>
          <w:rFonts w:ascii="Lora" w:hAnsi="Lora"/>
        </w:rPr>
        <w:t xml:space="preserve"> Recreation</w:t>
      </w:r>
    </w:p>
    <w:p w14:paraId="080417BC" w14:textId="7168467B" w:rsidR="00C25319" w:rsidRPr="00184644" w:rsidRDefault="00C25319" w:rsidP="00C25319">
      <w:pPr>
        <w:jc w:val="center"/>
        <w:rPr>
          <w:rFonts w:ascii="Lora" w:hAnsi="Lora"/>
        </w:rPr>
      </w:pPr>
      <w:r w:rsidRPr="00184644">
        <w:rPr>
          <w:rFonts w:ascii="Lora" w:hAnsi="Lora"/>
        </w:rPr>
        <w:t xml:space="preserve">Hopewell Recreation </w:t>
      </w:r>
      <w:r w:rsidR="00AF579D">
        <w:rPr>
          <w:rFonts w:ascii="Lora" w:hAnsi="Lora"/>
        </w:rPr>
        <w:t>&amp;</w:t>
      </w:r>
      <w:r w:rsidRPr="00184644">
        <w:rPr>
          <w:rFonts w:ascii="Lora" w:hAnsi="Lora"/>
        </w:rPr>
        <w:t xml:space="preserve"> Parks</w:t>
      </w:r>
    </w:p>
    <w:p w14:paraId="200F4C88" w14:textId="54E7F6CD" w:rsidR="00C25319" w:rsidRPr="00184644" w:rsidRDefault="00C25319" w:rsidP="00C25319">
      <w:pPr>
        <w:jc w:val="center"/>
        <w:rPr>
          <w:rFonts w:ascii="Lora" w:hAnsi="Lora"/>
        </w:rPr>
      </w:pPr>
      <w:r w:rsidRPr="00184644">
        <w:rPr>
          <w:rFonts w:ascii="Lora" w:hAnsi="Lora"/>
        </w:rPr>
        <w:t>James City County</w:t>
      </w:r>
      <w:r w:rsidR="00AF579D">
        <w:rPr>
          <w:rFonts w:ascii="Lora" w:hAnsi="Lora"/>
        </w:rPr>
        <w:t xml:space="preserve"> Parks &amp; Recreation</w:t>
      </w:r>
    </w:p>
    <w:p w14:paraId="05F7D0F5" w14:textId="77777777" w:rsidR="00C25319" w:rsidRPr="00184644" w:rsidRDefault="00C25319" w:rsidP="00C25319">
      <w:pPr>
        <w:jc w:val="center"/>
        <w:rPr>
          <w:rFonts w:ascii="Lora" w:hAnsi="Lora"/>
        </w:rPr>
      </w:pPr>
      <w:r w:rsidRPr="00184644">
        <w:rPr>
          <w:rFonts w:ascii="Lora" w:hAnsi="Lora"/>
        </w:rPr>
        <w:t>King and Queen County</w:t>
      </w:r>
    </w:p>
    <w:p w14:paraId="0F17E86D" w14:textId="6250A4D8" w:rsidR="00C25319" w:rsidRPr="00184644" w:rsidRDefault="00C25319" w:rsidP="00C25319">
      <w:pPr>
        <w:jc w:val="center"/>
        <w:rPr>
          <w:rFonts w:ascii="Lora" w:hAnsi="Lora"/>
        </w:rPr>
      </w:pPr>
      <w:r w:rsidRPr="00184644">
        <w:rPr>
          <w:rFonts w:ascii="Lora" w:hAnsi="Lora"/>
        </w:rPr>
        <w:t>Loudoun P</w:t>
      </w:r>
      <w:r w:rsidR="00AF579D">
        <w:rPr>
          <w:rFonts w:ascii="Lora" w:hAnsi="Lora"/>
        </w:rPr>
        <w:t xml:space="preserve">arks, </w:t>
      </w:r>
      <w:r w:rsidRPr="00184644">
        <w:rPr>
          <w:rFonts w:ascii="Lora" w:hAnsi="Lora"/>
        </w:rPr>
        <w:t>R</w:t>
      </w:r>
      <w:r w:rsidR="00AF579D">
        <w:rPr>
          <w:rFonts w:ascii="Lora" w:hAnsi="Lora"/>
        </w:rPr>
        <w:t xml:space="preserve">ecreation &amp; Community </w:t>
      </w:r>
      <w:r w:rsidRPr="00184644">
        <w:rPr>
          <w:rFonts w:ascii="Lora" w:hAnsi="Lora"/>
        </w:rPr>
        <w:t>S</w:t>
      </w:r>
      <w:r w:rsidR="00AF579D">
        <w:rPr>
          <w:rFonts w:ascii="Lora" w:hAnsi="Lora"/>
        </w:rPr>
        <w:t>ervices</w:t>
      </w:r>
    </w:p>
    <w:p w14:paraId="233C5186" w14:textId="3F62EB8F" w:rsidR="00C25319" w:rsidRPr="00184644" w:rsidRDefault="00C25319" w:rsidP="00C25319">
      <w:pPr>
        <w:jc w:val="center"/>
        <w:rPr>
          <w:rFonts w:ascii="Lora" w:hAnsi="Lora"/>
        </w:rPr>
      </w:pPr>
      <w:r w:rsidRPr="00184644">
        <w:rPr>
          <w:rFonts w:ascii="Lora" w:hAnsi="Lora"/>
        </w:rPr>
        <w:t xml:space="preserve">Madison County Parks </w:t>
      </w:r>
      <w:r w:rsidR="00AF579D">
        <w:rPr>
          <w:rFonts w:ascii="Lora" w:hAnsi="Lora"/>
        </w:rPr>
        <w:t>&amp;</w:t>
      </w:r>
      <w:r w:rsidRPr="00184644">
        <w:rPr>
          <w:rFonts w:ascii="Lora" w:hAnsi="Lora"/>
        </w:rPr>
        <w:t xml:space="preserve"> Recreation</w:t>
      </w:r>
    </w:p>
    <w:p w14:paraId="5C1056CC" w14:textId="77777777" w:rsidR="00C25319" w:rsidRPr="00184644" w:rsidRDefault="00C25319" w:rsidP="00C25319">
      <w:pPr>
        <w:jc w:val="center"/>
        <w:rPr>
          <w:rFonts w:ascii="Lora" w:hAnsi="Lora"/>
        </w:rPr>
      </w:pPr>
      <w:r w:rsidRPr="00184644">
        <w:rPr>
          <w:rFonts w:ascii="Lora" w:hAnsi="Lora"/>
        </w:rPr>
        <w:t>Manassas Park Parks &amp; Recreation</w:t>
      </w:r>
    </w:p>
    <w:p w14:paraId="79DEB722" w14:textId="36B74230" w:rsidR="00C25319" w:rsidRPr="00184644" w:rsidRDefault="00C25319" w:rsidP="00C25319">
      <w:pPr>
        <w:jc w:val="center"/>
        <w:rPr>
          <w:rFonts w:ascii="Lora" w:hAnsi="Lora"/>
        </w:rPr>
      </w:pPr>
      <w:r w:rsidRPr="00184644">
        <w:rPr>
          <w:rFonts w:ascii="Lora" w:hAnsi="Lora"/>
        </w:rPr>
        <w:t xml:space="preserve">Nelson County Parks </w:t>
      </w:r>
      <w:r w:rsidR="00AF579D">
        <w:rPr>
          <w:rFonts w:ascii="Lora" w:hAnsi="Lora"/>
        </w:rPr>
        <w:t>&amp;</w:t>
      </w:r>
      <w:r w:rsidRPr="00184644">
        <w:rPr>
          <w:rFonts w:ascii="Lora" w:hAnsi="Lora"/>
        </w:rPr>
        <w:t xml:space="preserve"> Recreation</w:t>
      </w:r>
    </w:p>
    <w:p w14:paraId="70248A2F" w14:textId="5C8635B0" w:rsidR="00C25319" w:rsidRPr="00184644" w:rsidRDefault="00C25319" w:rsidP="00C25319">
      <w:pPr>
        <w:jc w:val="center"/>
        <w:rPr>
          <w:rFonts w:ascii="Lora" w:hAnsi="Lora"/>
        </w:rPr>
      </w:pPr>
      <w:r w:rsidRPr="00184644">
        <w:rPr>
          <w:rFonts w:ascii="Lora" w:hAnsi="Lora"/>
        </w:rPr>
        <w:t xml:space="preserve">New Kent County Parks </w:t>
      </w:r>
      <w:r w:rsidR="00AF579D">
        <w:rPr>
          <w:rFonts w:ascii="Lora" w:hAnsi="Lora"/>
        </w:rPr>
        <w:t>&amp;</w:t>
      </w:r>
      <w:r w:rsidRPr="00184644">
        <w:rPr>
          <w:rFonts w:ascii="Lora" w:hAnsi="Lora"/>
        </w:rPr>
        <w:t xml:space="preserve"> Recreation</w:t>
      </w:r>
    </w:p>
    <w:p w14:paraId="44D63093" w14:textId="77777777" w:rsidR="00C25319" w:rsidRPr="00184644" w:rsidRDefault="00C25319" w:rsidP="00C25319">
      <w:pPr>
        <w:jc w:val="center"/>
        <w:rPr>
          <w:rFonts w:ascii="Lora" w:hAnsi="Lora"/>
        </w:rPr>
      </w:pPr>
      <w:r w:rsidRPr="00184644">
        <w:rPr>
          <w:rFonts w:ascii="Lora" w:hAnsi="Lora"/>
        </w:rPr>
        <w:t>Orange County Parks &amp; Recreation</w:t>
      </w:r>
    </w:p>
    <w:p w14:paraId="681248D9" w14:textId="241CC32E" w:rsidR="00C25319" w:rsidRPr="00184644" w:rsidRDefault="00C25319" w:rsidP="00C25319">
      <w:pPr>
        <w:jc w:val="center"/>
        <w:rPr>
          <w:rFonts w:ascii="Lora" w:hAnsi="Lora"/>
        </w:rPr>
      </w:pPr>
      <w:r w:rsidRPr="00184644">
        <w:rPr>
          <w:rFonts w:ascii="Lora" w:hAnsi="Lora"/>
        </w:rPr>
        <w:t xml:space="preserve">Powhatan County Parks </w:t>
      </w:r>
      <w:r w:rsidR="00AF579D">
        <w:rPr>
          <w:rFonts w:ascii="Lora" w:hAnsi="Lora"/>
        </w:rPr>
        <w:t>&amp;</w:t>
      </w:r>
      <w:r w:rsidRPr="00184644">
        <w:rPr>
          <w:rFonts w:ascii="Lora" w:hAnsi="Lora"/>
        </w:rPr>
        <w:t xml:space="preserve"> Recreation</w:t>
      </w:r>
    </w:p>
    <w:p w14:paraId="208197AF" w14:textId="01DDE245" w:rsidR="00C25319" w:rsidRPr="00184644" w:rsidRDefault="00C25319" w:rsidP="00C25319">
      <w:pPr>
        <w:jc w:val="center"/>
        <w:rPr>
          <w:rFonts w:ascii="Lora" w:hAnsi="Lora"/>
        </w:rPr>
      </w:pPr>
      <w:r w:rsidRPr="00184644">
        <w:rPr>
          <w:rFonts w:ascii="Lora" w:hAnsi="Lora"/>
        </w:rPr>
        <w:t xml:space="preserve">Pulaski County Parks </w:t>
      </w:r>
      <w:r w:rsidR="00AF579D">
        <w:rPr>
          <w:rFonts w:ascii="Lora" w:hAnsi="Lora"/>
        </w:rPr>
        <w:t>&amp;</w:t>
      </w:r>
      <w:r w:rsidRPr="00184644">
        <w:rPr>
          <w:rFonts w:ascii="Lora" w:hAnsi="Lora"/>
        </w:rPr>
        <w:t xml:space="preserve"> Recreation</w:t>
      </w:r>
    </w:p>
    <w:p w14:paraId="26A4C8CD" w14:textId="77777777" w:rsidR="00C25319" w:rsidRPr="00184644" w:rsidRDefault="00C25319" w:rsidP="00C25319">
      <w:pPr>
        <w:jc w:val="center"/>
        <w:rPr>
          <w:rFonts w:ascii="Lora" w:hAnsi="Lora"/>
        </w:rPr>
      </w:pPr>
      <w:r w:rsidRPr="00184644">
        <w:rPr>
          <w:rFonts w:ascii="Lora" w:hAnsi="Lora"/>
        </w:rPr>
        <w:t>Reston Community Center</w:t>
      </w:r>
    </w:p>
    <w:p w14:paraId="1AB82B1B" w14:textId="77777777" w:rsidR="00C25319" w:rsidRPr="00184644" w:rsidRDefault="00C25319" w:rsidP="00C25319">
      <w:pPr>
        <w:jc w:val="center"/>
        <w:rPr>
          <w:rFonts w:ascii="Lora" w:hAnsi="Lora"/>
        </w:rPr>
      </w:pPr>
      <w:r w:rsidRPr="00184644">
        <w:rPr>
          <w:rFonts w:ascii="Lora" w:hAnsi="Lora"/>
        </w:rPr>
        <w:t>Roanoke County Parks, Recreation &amp; Tourism</w:t>
      </w:r>
    </w:p>
    <w:p w14:paraId="265A5AFD" w14:textId="77777777" w:rsidR="00C25319" w:rsidRPr="00184644" w:rsidRDefault="00C25319" w:rsidP="00C25319">
      <w:pPr>
        <w:jc w:val="center"/>
        <w:rPr>
          <w:rFonts w:ascii="Lora" w:hAnsi="Lora"/>
        </w:rPr>
      </w:pPr>
      <w:r w:rsidRPr="00184644">
        <w:rPr>
          <w:rFonts w:ascii="Lora" w:hAnsi="Lora"/>
        </w:rPr>
        <w:t>Spotsylvania Parks &amp; Recreation</w:t>
      </w:r>
    </w:p>
    <w:p w14:paraId="73616DE1" w14:textId="2F0B7951" w:rsidR="00C25319" w:rsidRPr="00184644" w:rsidRDefault="00C25319" w:rsidP="00C25319">
      <w:pPr>
        <w:jc w:val="center"/>
        <w:rPr>
          <w:rFonts w:ascii="Lora" w:hAnsi="Lora"/>
        </w:rPr>
      </w:pPr>
      <w:r w:rsidRPr="00184644">
        <w:rPr>
          <w:rFonts w:ascii="Lora" w:hAnsi="Lora"/>
        </w:rPr>
        <w:t xml:space="preserve">Suffolk Parks </w:t>
      </w:r>
      <w:r w:rsidR="00AF579D">
        <w:rPr>
          <w:rFonts w:ascii="Lora" w:hAnsi="Lora"/>
        </w:rPr>
        <w:t>&amp;</w:t>
      </w:r>
      <w:r w:rsidRPr="00184644">
        <w:rPr>
          <w:rFonts w:ascii="Lora" w:hAnsi="Lora"/>
        </w:rPr>
        <w:t xml:space="preserve"> Recreation</w:t>
      </w:r>
    </w:p>
    <w:p w14:paraId="7BC145FF" w14:textId="77777777" w:rsidR="00C25319" w:rsidRPr="00184644" w:rsidRDefault="00C25319" w:rsidP="00C25319">
      <w:pPr>
        <w:jc w:val="center"/>
        <w:rPr>
          <w:rFonts w:ascii="Lora" w:hAnsi="Lora"/>
        </w:rPr>
      </w:pPr>
      <w:r w:rsidRPr="00184644">
        <w:rPr>
          <w:rFonts w:ascii="Lora" w:hAnsi="Lora"/>
        </w:rPr>
        <w:t>Town of Ashland</w:t>
      </w:r>
    </w:p>
    <w:p w14:paraId="40A7522E" w14:textId="661F415B" w:rsidR="00C25319" w:rsidRPr="00184644" w:rsidRDefault="00C25319" w:rsidP="00C25319">
      <w:pPr>
        <w:jc w:val="center"/>
        <w:rPr>
          <w:rFonts w:ascii="Lora" w:hAnsi="Lora"/>
        </w:rPr>
      </w:pPr>
      <w:r w:rsidRPr="00184644">
        <w:rPr>
          <w:rFonts w:ascii="Lora" w:hAnsi="Lora"/>
        </w:rPr>
        <w:t xml:space="preserve">Town of Herndon Parks </w:t>
      </w:r>
      <w:r w:rsidR="00AF579D">
        <w:rPr>
          <w:rFonts w:ascii="Lora" w:hAnsi="Lora"/>
        </w:rPr>
        <w:t>&amp;</w:t>
      </w:r>
      <w:r w:rsidRPr="00184644">
        <w:rPr>
          <w:rFonts w:ascii="Lora" w:hAnsi="Lora"/>
        </w:rPr>
        <w:t xml:space="preserve"> Recreation</w:t>
      </w:r>
    </w:p>
    <w:p w14:paraId="6DB5D11C" w14:textId="77777777" w:rsidR="00C25319" w:rsidRPr="00184644" w:rsidRDefault="00C25319" w:rsidP="00C25319">
      <w:pPr>
        <w:jc w:val="center"/>
        <w:rPr>
          <w:rFonts w:ascii="Lora" w:hAnsi="Lora"/>
        </w:rPr>
        <w:sectPr w:rsidR="00C25319" w:rsidRPr="00184644" w:rsidSect="00C25319">
          <w:type w:val="continuous"/>
          <w:pgSz w:w="12240" w:h="15840"/>
          <w:pgMar w:top="1440" w:right="1440" w:bottom="1440" w:left="1440" w:header="720" w:footer="720" w:gutter="0"/>
          <w:cols w:num="2" w:space="720"/>
          <w:docGrid w:linePitch="360"/>
        </w:sectPr>
      </w:pPr>
      <w:r w:rsidRPr="00184644">
        <w:rPr>
          <w:rFonts w:ascii="Lora" w:hAnsi="Lora"/>
        </w:rPr>
        <w:t>Town of Warrenton Parks &amp; Recreation</w:t>
      </w:r>
    </w:p>
    <w:p w14:paraId="355A4DE5" w14:textId="6A9896EB" w:rsidR="00184644" w:rsidRPr="00184644" w:rsidRDefault="00184644" w:rsidP="00545C56">
      <w:pPr>
        <w:spacing w:before="100" w:beforeAutospacing="1" w:after="100" w:afterAutospacing="1"/>
        <w:jc w:val="both"/>
        <w:rPr>
          <w:rFonts w:ascii="Lora" w:eastAsia="Times New Roman" w:hAnsi="Lora" w:cs="Times New Roman"/>
          <w:kern w:val="0"/>
          <w:sz w:val="24"/>
          <w:szCs w:val="24"/>
          <w14:ligatures w14:val="none"/>
        </w:rPr>
      </w:pPr>
      <w:r w:rsidRPr="00184644">
        <w:rPr>
          <w:rFonts w:ascii="Lora" w:eastAsia="Times New Roman" w:hAnsi="Lora" w:cs="Times New Roman"/>
          <w:kern w:val="0"/>
          <w:sz w:val="24"/>
          <w:szCs w:val="24"/>
          <w14:ligatures w14:val="none"/>
        </w:rPr>
        <w:t>If you haven't yet completed the evaluation or have feedbac</w:t>
      </w:r>
      <w:r w:rsidR="00545C56">
        <w:rPr>
          <w:rFonts w:ascii="Lora" w:eastAsia="Times New Roman" w:hAnsi="Lora" w:cs="Times New Roman"/>
          <w:kern w:val="0"/>
          <w:sz w:val="24"/>
          <w:szCs w:val="24"/>
          <w14:ligatures w14:val="none"/>
        </w:rPr>
        <w:t xml:space="preserve">k, comments or </w:t>
      </w:r>
      <w:r w:rsidR="0006169B">
        <w:rPr>
          <w:rFonts w:ascii="Lora" w:eastAsia="Times New Roman" w:hAnsi="Lora" w:cs="Times New Roman"/>
          <w:kern w:val="0"/>
          <w:sz w:val="24"/>
          <w:szCs w:val="24"/>
          <w14:ligatures w14:val="none"/>
        </w:rPr>
        <w:t>recommendations</w:t>
      </w:r>
      <w:r w:rsidRPr="00184644">
        <w:rPr>
          <w:rFonts w:ascii="Lora" w:eastAsia="Times New Roman" w:hAnsi="Lora" w:cs="Times New Roman"/>
          <w:kern w:val="0"/>
          <w:sz w:val="24"/>
          <w:szCs w:val="24"/>
          <w14:ligatures w14:val="none"/>
        </w:rPr>
        <w:t xml:space="preserve"> to share</w:t>
      </w:r>
      <w:r w:rsidR="00076BDF">
        <w:rPr>
          <w:rFonts w:ascii="Lora" w:eastAsia="Times New Roman" w:hAnsi="Lora" w:cs="Times New Roman"/>
          <w:kern w:val="0"/>
          <w:sz w:val="24"/>
          <w:szCs w:val="24"/>
          <w14:ligatures w14:val="none"/>
        </w:rPr>
        <w:t xml:space="preserve"> for 2025</w:t>
      </w:r>
      <w:r w:rsidRPr="00184644">
        <w:rPr>
          <w:rFonts w:ascii="Lora" w:eastAsia="Times New Roman" w:hAnsi="Lora" w:cs="Times New Roman"/>
          <w:kern w:val="0"/>
          <w:sz w:val="24"/>
          <w:szCs w:val="24"/>
          <w14:ligatures w14:val="none"/>
        </w:rPr>
        <w:t xml:space="preserve">, please reach out to </w:t>
      </w:r>
      <w:r w:rsidR="00AF579D">
        <w:rPr>
          <w:rFonts w:ascii="Lora" w:eastAsia="Times New Roman" w:hAnsi="Lora" w:cs="Times New Roman"/>
          <w:kern w:val="0"/>
          <w:sz w:val="24"/>
          <w:szCs w:val="24"/>
          <w14:ligatures w14:val="none"/>
        </w:rPr>
        <w:t>Sarah O’Reilly and Joy Johnson</w:t>
      </w:r>
      <w:r w:rsidRPr="00184644">
        <w:rPr>
          <w:rFonts w:ascii="Lora" w:eastAsia="Times New Roman" w:hAnsi="Lora" w:cs="Times New Roman"/>
          <w:kern w:val="0"/>
          <w:sz w:val="24"/>
          <w:szCs w:val="24"/>
          <w14:ligatures w14:val="none"/>
        </w:rPr>
        <w:t>.</w:t>
      </w:r>
      <w:r>
        <w:rPr>
          <w:rFonts w:ascii="Lora" w:eastAsia="Times New Roman" w:hAnsi="Lora" w:cs="Times New Roman"/>
          <w:kern w:val="0"/>
          <w:sz w:val="24"/>
          <w:szCs w:val="24"/>
          <w14:ligatures w14:val="none"/>
        </w:rPr>
        <w:t xml:space="preserve"> </w:t>
      </w:r>
      <w:r w:rsidRPr="00184644">
        <w:rPr>
          <w:rFonts w:ascii="Lora" w:eastAsia="Times New Roman" w:hAnsi="Lora" w:cs="Times New Roman"/>
          <w:kern w:val="0"/>
          <w:sz w:val="24"/>
          <w:szCs w:val="24"/>
          <w14:ligatures w14:val="none"/>
        </w:rPr>
        <w:t>If your agency didn't participate this year, we encourage you to consider joining the initiative in 2025</w:t>
      </w:r>
      <w:r w:rsidR="00076BDF">
        <w:rPr>
          <w:rFonts w:ascii="Lora" w:eastAsia="Times New Roman" w:hAnsi="Lora" w:cs="Times New Roman"/>
          <w:kern w:val="0"/>
          <w:sz w:val="24"/>
          <w:szCs w:val="24"/>
          <w14:ligatures w14:val="none"/>
        </w:rPr>
        <w:t xml:space="preserve"> to celebrate access to play</w:t>
      </w:r>
      <w:r w:rsidRPr="00184644">
        <w:rPr>
          <w:rFonts w:ascii="Lora" w:eastAsia="Times New Roman" w:hAnsi="Lora" w:cs="Times New Roman"/>
          <w:kern w:val="0"/>
          <w:sz w:val="24"/>
          <w:szCs w:val="24"/>
          <w14:ligatures w14:val="none"/>
        </w:rPr>
        <w:t>. It's never too early to plan for the Longest Day of Play and what better way than to offer access to all that Parks &amp; Recreation has to offer!</w:t>
      </w:r>
    </w:p>
    <w:p w14:paraId="0A128962" w14:textId="07E8912A" w:rsidR="00EB3088" w:rsidRPr="00402934" w:rsidRDefault="00EB3088" w:rsidP="00545C56">
      <w:pPr>
        <w:jc w:val="both"/>
        <w:rPr>
          <w:rFonts w:ascii="Lora" w:hAnsi="Lora"/>
          <w:color w:val="FF0000"/>
        </w:rPr>
      </w:pPr>
      <w:r w:rsidRPr="00184644">
        <w:rPr>
          <w:rFonts w:ascii="Lora" w:hAnsi="Lora"/>
        </w:rPr>
        <w:t>For PADVA questions, contact Sarah O’Reilly (</w:t>
      </w:r>
      <w:hyperlink r:id="rId5" w:history="1">
        <w:r w:rsidRPr="00184644">
          <w:rPr>
            <w:rStyle w:val="Hyperlink"/>
            <w:rFonts w:ascii="Lora" w:hAnsi="Lora"/>
            <w:color w:val="auto"/>
          </w:rPr>
          <w:t>sarah.oreilly@jamescitycountyva.gov</w:t>
        </w:r>
      </w:hyperlink>
      <w:r w:rsidRPr="00184644">
        <w:rPr>
          <w:rFonts w:ascii="Lora" w:hAnsi="Lora"/>
        </w:rPr>
        <w:t xml:space="preserve">) </w:t>
      </w:r>
      <w:r w:rsidR="00C25319" w:rsidRPr="00184644">
        <w:rPr>
          <w:rFonts w:ascii="Lora" w:hAnsi="Lora"/>
        </w:rPr>
        <w:t>and/or</w:t>
      </w:r>
      <w:r w:rsidRPr="00184644">
        <w:rPr>
          <w:rFonts w:ascii="Lora" w:hAnsi="Lora"/>
        </w:rPr>
        <w:t xml:space="preserve"> Joy Johnson (</w:t>
      </w:r>
      <w:hyperlink r:id="rId6" w:history="1">
        <w:r w:rsidRPr="00184644">
          <w:rPr>
            <w:rStyle w:val="Hyperlink"/>
            <w:rFonts w:ascii="Lora" w:hAnsi="Lora"/>
            <w:color w:val="auto"/>
          </w:rPr>
          <w:t>joy.johnson@jamescitycountyva.gov</w:t>
        </w:r>
      </w:hyperlink>
      <w:r w:rsidRPr="005E371D">
        <w:rPr>
          <w:rFonts w:ascii="Lora" w:hAnsi="Lora"/>
        </w:rPr>
        <w:t xml:space="preserve">). </w:t>
      </w:r>
      <w:r w:rsidR="00402934" w:rsidRPr="005E371D">
        <w:rPr>
          <w:rFonts w:ascii="Lora" w:hAnsi="Lora"/>
        </w:rPr>
        <w:t xml:space="preserve">To stay updated, bookmark the PADVA website, </w:t>
      </w:r>
      <w:hyperlink r:id="rId7" w:history="1">
        <w:r w:rsidR="00402934" w:rsidRPr="00402934">
          <w:rPr>
            <w:rStyle w:val="Hyperlink"/>
            <w:rFonts w:ascii="Lora" w:hAnsi="Lora"/>
          </w:rPr>
          <w:t>vrps.com/padva</w:t>
        </w:r>
      </w:hyperlink>
      <w:r w:rsidR="00402934" w:rsidRPr="007B3912">
        <w:rPr>
          <w:rFonts w:ascii="Lora" w:hAnsi="Lora"/>
        </w:rPr>
        <w:t xml:space="preserve">. </w:t>
      </w:r>
    </w:p>
    <w:p w14:paraId="1F0D44E5" w14:textId="77777777" w:rsidR="00EB3088" w:rsidRPr="00184644" w:rsidRDefault="00EB3088" w:rsidP="00A6540A">
      <w:pPr>
        <w:rPr>
          <w:rFonts w:ascii="Lora" w:hAnsi="Lora"/>
          <w:color w:val="FF0000"/>
        </w:rPr>
      </w:pPr>
    </w:p>
    <w:p w14:paraId="36A72441" w14:textId="77777777" w:rsidR="00C25319" w:rsidRPr="00184644" w:rsidRDefault="00C25319" w:rsidP="00A6540A">
      <w:pPr>
        <w:rPr>
          <w:rFonts w:ascii="Lora" w:hAnsi="Lora"/>
          <w:color w:val="FF0000"/>
        </w:rPr>
      </w:pPr>
    </w:p>
    <w:p w14:paraId="44774FFC" w14:textId="0284803E" w:rsidR="004C430B" w:rsidRDefault="004C430B" w:rsidP="004C430B">
      <w:pPr>
        <w:jc w:val="both"/>
        <w:rPr>
          <w:rFonts w:ascii="Lora" w:hAnsi="Lora"/>
        </w:rPr>
      </w:pPr>
      <w:r>
        <w:rPr>
          <w:rFonts w:ascii="Lora" w:hAnsi="Lora"/>
        </w:rPr>
        <w:t xml:space="preserve">* </w:t>
      </w:r>
      <w:r w:rsidRPr="00184644">
        <w:rPr>
          <w:rFonts w:ascii="Lora" w:hAnsi="Lora"/>
        </w:rPr>
        <w:t xml:space="preserve">&lt;insert </w:t>
      </w:r>
      <w:r>
        <w:rPr>
          <w:rFonts w:ascii="Lora" w:hAnsi="Lora"/>
        </w:rPr>
        <w:t>thank you</w:t>
      </w:r>
      <w:r w:rsidRPr="00184644">
        <w:rPr>
          <w:rFonts w:ascii="Lora" w:hAnsi="Lora"/>
        </w:rPr>
        <w:t xml:space="preserve"> graphic</w:t>
      </w:r>
      <w:r>
        <w:rPr>
          <w:rFonts w:ascii="Lora" w:hAnsi="Lora"/>
        </w:rPr>
        <w:t xml:space="preserve"> from email attachment</w:t>
      </w:r>
      <w:r w:rsidRPr="00184644">
        <w:rPr>
          <w:rFonts w:ascii="Lora" w:hAnsi="Lora"/>
        </w:rPr>
        <w:t>&gt;</w:t>
      </w:r>
    </w:p>
    <w:p w14:paraId="5D578AB6" w14:textId="7E1DD0FA" w:rsidR="00C25319" w:rsidRPr="00184644" w:rsidRDefault="00C25319" w:rsidP="00C25319">
      <w:pPr>
        <w:rPr>
          <w:rFonts w:ascii="Lora" w:hAnsi="Lora"/>
          <w:color w:val="FF0000"/>
        </w:rPr>
      </w:pPr>
    </w:p>
    <w:sectPr w:rsidR="00C25319" w:rsidRPr="00184644" w:rsidSect="00C2531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ora">
    <w:charset w:val="00"/>
    <w:family w:val="auto"/>
    <w:pitch w:val="variable"/>
    <w:sig w:usb0="A00002F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AE58D5"/>
    <w:multiLevelType w:val="hybridMultilevel"/>
    <w:tmpl w:val="404E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B31648"/>
    <w:multiLevelType w:val="hybridMultilevel"/>
    <w:tmpl w:val="1E529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298894">
    <w:abstractNumId w:val="0"/>
  </w:num>
  <w:num w:numId="2" w16cid:durableId="107773033">
    <w:abstractNumId w:val="1"/>
  </w:num>
  <w:num w:numId="3" w16cid:durableId="473108220">
    <w:abstractNumId w:val="0"/>
  </w:num>
  <w:num w:numId="4" w16cid:durableId="15599768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1MDc2MLK0MDY3MjZV0lEKTi0uzszPAykwNKoFAJXTK0AtAAAA"/>
  </w:docVars>
  <w:rsids>
    <w:rsidRoot w:val="00F01CBB"/>
    <w:rsid w:val="0003129F"/>
    <w:rsid w:val="00051D3D"/>
    <w:rsid w:val="0006169B"/>
    <w:rsid w:val="00076BDF"/>
    <w:rsid w:val="000D671D"/>
    <w:rsid w:val="00103229"/>
    <w:rsid w:val="001433EC"/>
    <w:rsid w:val="0017351E"/>
    <w:rsid w:val="00184644"/>
    <w:rsid w:val="001D7787"/>
    <w:rsid w:val="001E5E9C"/>
    <w:rsid w:val="001F51C2"/>
    <w:rsid w:val="00206F9C"/>
    <w:rsid w:val="002358C4"/>
    <w:rsid w:val="002A7DDA"/>
    <w:rsid w:val="002D5DCF"/>
    <w:rsid w:val="00316AB8"/>
    <w:rsid w:val="003519A4"/>
    <w:rsid w:val="00354563"/>
    <w:rsid w:val="003A73FA"/>
    <w:rsid w:val="00402934"/>
    <w:rsid w:val="00446D4A"/>
    <w:rsid w:val="004C430B"/>
    <w:rsid w:val="004F0400"/>
    <w:rsid w:val="0051331D"/>
    <w:rsid w:val="00515EBA"/>
    <w:rsid w:val="00537856"/>
    <w:rsid w:val="00545C56"/>
    <w:rsid w:val="005E371D"/>
    <w:rsid w:val="005E3D8E"/>
    <w:rsid w:val="005F6BA2"/>
    <w:rsid w:val="00630FF4"/>
    <w:rsid w:val="0066545D"/>
    <w:rsid w:val="0067460B"/>
    <w:rsid w:val="007B3912"/>
    <w:rsid w:val="00911A3E"/>
    <w:rsid w:val="009343AB"/>
    <w:rsid w:val="00A6540A"/>
    <w:rsid w:val="00AA49C6"/>
    <w:rsid w:val="00AF579D"/>
    <w:rsid w:val="00B84CD2"/>
    <w:rsid w:val="00BC4F6C"/>
    <w:rsid w:val="00C217A9"/>
    <w:rsid w:val="00C25319"/>
    <w:rsid w:val="00C30F38"/>
    <w:rsid w:val="00CD74F3"/>
    <w:rsid w:val="00D808CC"/>
    <w:rsid w:val="00DE1C71"/>
    <w:rsid w:val="00EB3088"/>
    <w:rsid w:val="00F01CBB"/>
    <w:rsid w:val="00F4178E"/>
    <w:rsid w:val="00F70A67"/>
    <w:rsid w:val="00FB4524"/>
    <w:rsid w:val="00FF0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F80B9"/>
  <w15:chartTrackingRefBased/>
  <w15:docId w15:val="{8A22579B-4E7B-46B0-951A-C9C2A0D27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0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1CBB"/>
    <w:pPr>
      <w:spacing w:after="160" w:line="259" w:lineRule="auto"/>
    </w:pPr>
    <w:rPr>
      <w:rFonts w:ascii="Times New Roman" w:hAnsi="Times New Roman" w:cs="Times New Roman"/>
      <w:sz w:val="24"/>
      <w:szCs w:val="24"/>
    </w:rPr>
  </w:style>
  <w:style w:type="paragraph" w:styleId="ListParagraph">
    <w:name w:val="List Paragraph"/>
    <w:basedOn w:val="Normal"/>
    <w:uiPriority w:val="34"/>
    <w:qFormat/>
    <w:rsid w:val="00BC4F6C"/>
    <w:pPr>
      <w:spacing w:after="160" w:line="259" w:lineRule="auto"/>
      <w:ind w:left="720"/>
      <w:contextualSpacing/>
    </w:pPr>
  </w:style>
  <w:style w:type="character" w:styleId="Hyperlink">
    <w:name w:val="Hyperlink"/>
    <w:basedOn w:val="DefaultParagraphFont"/>
    <w:uiPriority w:val="99"/>
    <w:unhideWhenUsed/>
    <w:rsid w:val="00DE1C71"/>
    <w:rPr>
      <w:color w:val="0563C1" w:themeColor="hyperlink"/>
      <w:u w:val="single"/>
    </w:rPr>
  </w:style>
  <w:style w:type="character" w:styleId="UnresolvedMention">
    <w:name w:val="Unresolved Mention"/>
    <w:basedOn w:val="DefaultParagraphFont"/>
    <w:uiPriority w:val="99"/>
    <w:semiHidden/>
    <w:unhideWhenUsed/>
    <w:rsid w:val="00DE1C71"/>
    <w:rPr>
      <w:color w:val="605E5C"/>
      <w:shd w:val="clear" w:color="auto" w:fill="E1DFDD"/>
    </w:rPr>
  </w:style>
  <w:style w:type="table" w:styleId="PlainTable1">
    <w:name w:val="Plain Table 1"/>
    <w:basedOn w:val="TableNormal"/>
    <w:uiPriority w:val="41"/>
    <w:rsid w:val="001E5E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2490236">
      <w:bodyDiv w:val="1"/>
      <w:marLeft w:val="0"/>
      <w:marRight w:val="0"/>
      <w:marTop w:val="0"/>
      <w:marBottom w:val="0"/>
      <w:divBdr>
        <w:top w:val="none" w:sz="0" w:space="0" w:color="auto"/>
        <w:left w:val="none" w:sz="0" w:space="0" w:color="auto"/>
        <w:bottom w:val="none" w:sz="0" w:space="0" w:color="auto"/>
        <w:right w:val="none" w:sz="0" w:space="0" w:color="auto"/>
      </w:divBdr>
    </w:div>
    <w:div w:id="1420441145">
      <w:bodyDiv w:val="1"/>
      <w:marLeft w:val="0"/>
      <w:marRight w:val="0"/>
      <w:marTop w:val="0"/>
      <w:marBottom w:val="0"/>
      <w:divBdr>
        <w:top w:val="none" w:sz="0" w:space="0" w:color="auto"/>
        <w:left w:val="none" w:sz="0" w:space="0" w:color="auto"/>
        <w:bottom w:val="none" w:sz="0" w:space="0" w:color="auto"/>
        <w:right w:val="none" w:sz="0" w:space="0" w:color="auto"/>
      </w:divBdr>
      <w:divsChild>
        <w:div w:id="2011370946">
          <w:marLeft w:val="0"/>
          <w:marRight w:val="0"/>
          <w:marTop w:val="0"/>
          <w:marBottom w:val="0"/>
          <w:divBdr>
            <w:top w:val="none" w:sz="0" w:space="0" w:color="auto"/>
            <w:left w:val="none" w:sz="0" w:space="0" w:color="auto"/>
            <w:bottom w:val="none" w:sz="0" w:space="0" w:color="auto"/>
            <w:right w:val="none" w:sz="0" w:space="0" w:color="auto"/>
          </w:divBdr>
        </w:div>
      </w:divsChild>
    </w:div>
    <w:div w:id="1538277831">
      <w:bodyDiv w:val="1"/>
      <w:marLeft w:val="0"/>
      <w:marRight w:val="0"/>
      <w:marTop w:val="0"/>
      <w:marBottom w:val="0"/>
      <w:divBdr>
        <w:top w:val="none" w:sz="0" w:space="0" w:color="auto"/>
        <w:left w:val="none" w:sz="0" w:space="0" w:color="auto"/>
        <w:bottom w:val="none" w:sz="0" w:space="0" w:color="auto"/>
        <w:right w:val="none" w:sz="0" w:space="0" w:color="auto"/>
      </w:divBdr>
      <w:divsChild>
        <w:div w:id="1828396712">
          <w:marLeft w:val="0"/>
          <w:marRight w:val="0"/>
          <w:marTop w:val="0"/>
          <w:marBottom w:val="0"/>
          <w:divBdr>
            <w:top w:val="none" w:sz="0" w:space="0" w:color="auto"/>
            <w:left w:val="none" w:sz="0" w:space="0" w:color="auto"/>
            <w:bottom w:val="none" w:sz="0" w:space="0" w:color="auto"/>
            <w:right w:val="none" w:sz="0" w:space="0" w:color="auto"/>
          </w:divBdr>
          <w:divsChild>
            <w:div w:id="166288580">
              <w:marLeft w:val="0"/>
              <w:marRight w:val="0"/>
              <w:marTop w:val="0"/>
              <w:marBottom w:val="0"/>
              <w:divBdr>
                <w:top w:val="none" w:sz="0" w:space="0" w:color="auto"/>
                <w:left w:val="none" w:sz="0" w:space="0" w:color="auto"/>
                <w:bottom w:val="none" w:sz="0" w:space="0" w:color="auto"/>
                <w:right w:val="none" w:sz="0" w:space="0" w:color="auto"/>
              </w:divBdr>
              <w:divsChild>
                <w:div w:id="891773218">
                  <w:marLeft w:val="0"/>
                  <w:marRight w:val="0"/>
                  <w:marTop w:val="0"/>
                  <w:marBottom w:val="0"/>
                  <w:divBdr>
                    <w:top w:val="none" w:sz="0" w:space="0" w:color="auto"/>
                    <w:left w:val="none" w:sz="0" w:space="0" w:color="auto"/>
                    <w:bottom w:val="none" w:sz="0" w:space="0" w:color="auto"/>
                    <w:right w:val="none" w:sz="0" w:space="0" w:color="auto"/>
                  </w:divBdr>
                  <w:divsChild>
                    <w:div w:id="168368925">
                      <w:marLeft w:val="0"/>
                      <w:marRight w:val="0"/>
                      <w:marTop w:val="0"/>
                      <w:marBottom w:val="0"/>
                      <w:divBdr>
                        <w:top w:val="none" w:sz="0" w:space="0" w:color="auto"/>
                        <w:left w:val="none" w:sz="0" w:space="0" w:color="auto"/>
                        <w:bottom w:val="none" w:sz="0" w:space="0" w:color="auto"/>
                        <w:right w:val="none" w:sz="0" w:space="0" w:color="auto"/>
                      </w:divBdr>
                      <w:divsChild>
                        <w:div w:id="1620528527">
                          <w:marLeft w:val="0"/>
                          <w:marRight w:val="0"/>
                          <w:marTop w:val="0"/>
                          <w:marBottom w:val="0"/>
                          <w:divBdr>
                            <w:top w:val="none" w:sz="0" w:space="0" w:color="auto"/>
                            <w:left w:val="none" w:sz="0" w:space="0" w:color="auto"/>
                            <w:bottom w:val="none" w:sz="0" w:space="0" w:color="auto"/>
                            <w:right w:val="none" w:sz="0" w:space="0" w:color="auto"/>
                          </w:divBdr>
                          <w:divsChild>
                            <w:div w:id="184832955">
                              <w:marLeft w:val="0"/>
                              <w:marRight w:val="0"/>
                              <w:marTop w:val="0"/>
                              <w:marBottom w:val="0"/>
                              <w:divBdr>
                                <w:top w:val="none" w:sz="0" w:space="0" w:color="auto"/>
                                <w:left w:val="none" w:sz="0" w:space="0" w:color="auto"/>
                                <w:bottom w:val="none" w:sz="0" w:space="0" w:color="auto"/>
                                <w:right w:val="none" w:sz="0" w:space="0" w:color="auto"/>
                              </w:divBdr>
                              <w:divsChild>
                                <w:div w:id="1396515783">
                                  <w:marLeft w:val="0"/>
                                  <w:marRight w:val="0"/>
                                  <w:marTop w:val="0"/>
                                  <w:marBottom w:val="0"/>
                                  <w:divBdr>
                                    <w:top w:val="none" w:sz="0" w:space="0" w:color="auto"/>
                                    <w:left w:val="none" w:sz="0" w:space="0" w:color="auto"/>
                                    <w:bottom w:val="none" w:sz="0" w:space="0" w:color="auto"/>
                                    <w:right w:val="none" w:sz="0" w:space="0" w:color="auto"/>
                                  </w:divBdr>
                                  <w:divsChild>
                                    <w:div w:id="1523863286">
                                      <w:marLeft w:val="0"/>
                                      <w:marRight w:val="0"/>
                                      <w:marTop w:val="0"/>
                                      <w:marBottom w:val="0"/>
                                      <w:divBdr>
                                        <w:top w:val="none" w:sz="0" w:space="0" w:color="auto"/>
                                        <w:left w:val="none" w:sz="0" w:space="0" w:color="auto"/>
                                        <w:bottom w:val="none" w:sz="0" w:space="0" w:color="auto"/>
                                        <w:right w:val="none" w:sz="0" w:space="0" w:color="auto"/>
                                      </w:divBdr>
                                      <w:divsChild>
                                        <w:div w:id="464007761">
                                          <w:marLeft w:val="0"/>
                                          <w:marRight w:val="0"/>
                                          <w:marTop w:val="0"/>
                                          <w:marBottom w:val="0"/>
                                          <w:divBdr>
                                            <w:top w:val="none" w:sz="0" w:space="0" w:color="auto"/>
                                            <w:left w:val="none" w:sz="0" w:space="0" w:color="auto"/>
                                            <w:bottom w:val="none" w:sz="0" w:space="0" w:color="auto"/>
                                            <w:right w:val="none" w:sz="0" w:space="0" w:color="auto"/>
                                          </w:divBdr>
                                          <w:divsChild>
                                            <w:div w:id="339508073">
                                              <w:marLeft w:val="0"/>
                                              <w:marRight w:val="0"/>
                                              <w:marTop w:val="0"/>
                                              <w:marBottom w:val="0"/>
                                              <w:divBdr>
                                                <w:top w:val="none" w:sz="0" w:space="0" w:color="auto"/>
                                                <w:left w:val="none" w:sz="0" w:space="0" w:color="auto"/>
                                                <w:bottom w:val="none" w:sz="0" w:space="0" w:color="auto"/>
                                                <w:right w:val="none" w:sz="0" w:space="0" w:color="auto"/>
                                              </w:divBdr>
                                              <w:divsChild>
                                                <w:div w:id="835850939">
                                                  <w:marLeft w:val="0"/>
                                                  <w:marRight w:val="0"/>
                                                  <w:marTop w:val="0"/>
                                                  <w:marBottom w:val="0"/>
                                                  <w:divBdr>
                                                    <w:top w:val="none" w:sz="0" w:space="0" w:color="auto"/>
                                                    <w:left w:val="none" w:sz="0" w:space="0" w:color="auto"/>
                                                    <w:bottom w:val="none" w:sz="0" w:space="0" w:color="auto"/>
                                                    <w:right w:val="none" w:sz="0" w:space="0" w:color="auto"/>
                                                  </w:divBdr>
                                                  <w:divsChild>
                                                    <w:div w:id="1510832318">
                                                      <w:marLeft w:val="0"/>
                                                      <w:marRight w:val="0"/>
                                                      <w:marTop w:val="0"/>
                                                      <w:marBottom w:val="0"/>
                                                      <w:divBdr>
                                                        <w:top w:val="none" w:sz="0" w:space="0" w:color="auto"/>
                                                        <w:left w:val="none" w:sz="0" w:space="0" w:color="auto"/>
                                                        <w:bottom w:val="none" w:sz="0" w:space="0" w:color="auto"/>
                                                        <w:right w:val="none" w:sz="0" w:space="0" w:color="auto"/>
                                                      </w:divBdr>
                                                      <w:divsChild>
                                                        <w:div w:id="1613241875">
                                                          <w:marLeft w:val="0"/>
                                                          <w:marRight w:val="0"/>
                                                          <w:marTop w:val="0"/>
                                                          <w:marBottom w:val="0"/>
                                                          <w:divBdr>
                                                            <w:top w:val="none" w:sz="0" w:space="0" w:color="auto"/>
                                                            <w:left w:val="none" w:sz="0" w:space="0" w:color="auto"/>
                                                            <w:bottom w:val="none" w:sz="0" w:space="0" w:color="auto"/>
                                                            <w:right w:val="none" w:sz="0" w:space="0" w:color="auto"/>
                                                          </w:divBdr>
                                                          <w:divsChild>
                                                            <w:div w:id="10988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7444843">
          <w:marLeft w:val="0"/>
          <w:marRight w:val="0"/>
          <w:marTop w:val="0"/>
          <w:marBottom w:val="0"/>
          <w:divBdr>
            <w:top w:val="none" w:sz="0" w:space="0" w:color="auto"/>
            <w:left w:val="none" w:sz="0" w:space="0" w:color="auto"/>
            <w:bottom w:val="none" w:sz="0" w:space="0" w:color="auto"/>
            <w:right w:val="none" w:sz="0" w:space="0" w:color="auto"/>
          </w:divBdr>
          <w:divsChild>
            <w:div w:id="229466702">
              <w:marLeft w:val="0"/>
              <w:marRight w:val="0"/>
              <w:marTop w:val="0"/>
              <w:marBottom w:val="0"/>
              <w:divBdr>
                <w:top w:val="none" w:sz="0" w:space="0" w:color="auto"/>
                <w:left w:val="none" w:sz="0" w:space="0" w:color="auto"/>
                <w:bottom w:val="none" w:sz="0" w:space="0" w:color="auto"/>
                <w:right w:val="none" w:sz="0" w:space="0" w:color="auto"/>
              </w:divBdr>
              <w:divsChild>
                <w:div w:id="39689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76452">
      <w:bodyDiv w:val="1"/>
      <w:marLeft w:val="0"/>
      <w:marRight w:val="0"/>
      <w:marTop w:val="0"/>
      <w:marBottom w:val="0"/>
      <w:divBdr>
        <w:top w:val="none" w:sz="0" w:space="0" w:color="auto"/>
        <w:left w:val="none" w:sz="0" w:space="0" w:color="auto"/>
        <w:bottom w:val="none" w:sz="0" w:space="0" w:color="auto"/>
        <w:right w:val="none" w:sz="0" w:space="0" w:color="auto"/>
      </w:divBdr>
    </w:div>
    <w:div w:id="1744909584">
      <w:bodyDiv w:val="1"/>
      <w:marLeft w:val="0"/>
      <w:marRight w:val="0"/>
      <w:marTop w:val="0"/>
      <w:marBottom w:val="0"/>
      <w:divBdr>
        <w:top w:val="none" w:sz="0" w:space="0" w:color="auto"/>
        <w:left w:val="none" w:sz="0" w:space="0" w:color="auto"/>
        <w:bottom w:val="none" w:sz="0" w:space="0" w:color="auto"/>
        <w:right w:val="none" w:sz="0" w:space="0" w:color="auto"/>
      </w:divBdr>
    </w:div>
    <w:div w:id="1782644991">
      <w:bodyDiv w:val="1"/>
      <w:marLeft w:val="0"/>
      <w:marRight w:val="0"/>
      <w:marTop w:val="0"/>
      <w:marBottom w:val="0"/>
      <w:divBdr>
        <w:top w:val="none" w:sz="0" w:space="0" w:color="auto"/>
        <w:left w:val="none" w:sz="0" w:space="0" w:color="auto"/>
        <w:bottom w:val="none" w:sz="0" w:space="0" w:color="auto"/>
        <w:right w:val="none" w:sz="0" w:space="0" w:color="auto"/>
      </w:divBdr>
      <w:divsChild>
        <w:div w:id="1032992694">
          <w:marLeft w:val="0"/>
          <w:marRight w:val="0"/>
          <w:marTop w:val="0"/>
          <w:marBottom w:val="0"/>
          <w:divBdr>
            <w:top w:val="none" w:sz="0" w:space="0" w:color="auto"/>
            <w:left w:val="none" w:sz="0" w:space="0" w:color="auto"/>
            <w:bottom w:val="none" w:sz="0" w:space="0" w:color="auto"/>
            <w:right w:val="none" w:sz="0" w:space="0" w:color="auto"/>
          </w:divBdr>
        </w:div>
      </w:divsChild>
    </w:div>
    <w:div w:id="1791780509">
      <w:bodyDiv w:val="1"/>
      <w:marLeft w:val="0"/>
      <w:marRight w:val="0"/>
      <w:marTop w:val="0"/>
      <w:marBottom w:val="0"/>
      <w:divBdr>
        <w:top w:val="none" w:sz="0" w:space="0" w:color="auto"/>
        <w:left w:val="none" w:sz="0" w:space="0" w:color="auto"/>
        <w:bottom w:val="none" w:sz="0" w:space="0" w:color="auto"/>
        <w:right w:val="none" w:sz="0" w:space="0" w:color="auto"/>
      </w:divBdr>
      <w:divsChild>
        <w:div w:id="1194465814">
          <w:marLeft w:val="0"/>
          <w:marRight w:val="0"/>
          <w:marTop w:val="0"/>
          <w:marBottom w:val="0"/>
          <w:divBdr>
            <w:top w:val="none" w:sz="0" w:space="0" w:color="auto"/>
            <w:left w:val="none" w:sz="0" w:space="0" w:color="auto"/>
            <w:bottom w:val="none" w:sz="0" w:space="0" w:color="auto"/>
            <w:right w:val="none" w:sz="0" w:space="0" w:color="auto"/>
          </w:divBdr>
          <w:divsChild>
            <w:div w:id="2010981057">
              <w:marLeft w:val="0"/>
              <w:marRight w:val="0"/>
              <w:marTop w:val="0"/>
              <w:marBottom w:val="0"/>
              <w:divBdr>
                <w:top w:val="none" w:sz="0" w:space="0" w:color="auto"/>
                <w:left w:val="none" w:sz="0" w:space="0" w:color="auto"/>
                <w:bottom w:val="none" w:sz="0" w:space="0" w:color="auto"/>
                <w:right w:val="none" w:sz="0" w:space="0" w:color="auto"/>
              </w:divBdr>
              <w:divsChild>
                <w:div w:id="1791776567">
                  <w:marLeft w:val="0"/>
                  <w:marRight w:val="0"/>
                  <w:marTop w:val="0"/>
                  <w:marBottom w:val="0"/>
                  <w:divBdr>
                    <w:top w:val="none" w:sz="0" w:space="0" w:color="auto"/>
                    <w:left w:val="none" w:sz="0" w:space="0" w:color="auto"/>
                    <w:bottom w:val="none" w:sz="0" w:space="0" w:color="auto"/>
                    <w:right w:val="none" w:sz="0" w:space="0" w:color="auto"/>
                  </w:divBdr>
                  <w:divsChild>
                    <w:div w:id="1080639011">
                      <w:marLeft w:val="0"/>
                      <w:marRight w:val="0"/>
                      <w:marTop w:val="0"/>
                      <w:marBottom w:val="0"/>
                      <w:divBdr>
                        <w:top w:val="none" w:sz="0" w:space="0" w:color="auto"/>
                        <w:left w:val="none" w:sz="0" w:space="0" w:color="auto"/>
                        <w:bottom w:val="none" w:sz="0" w:space="0" w:color="auto"/>
                        <w:right w:val="none" w:sz="0" w:space="0" w:color="auto"/>
                      </w:divBdr>
                      <w:divsChild>
                        <w:div w:id="1943687302">
                          <w:marLeft w:val="0"/>
                          <w:marRight w:val="0"/>
                          <w:marTop w:val="0"/>
                          <w:marBottom w:val="0"/>
                          <w:divBdr>
                            <w:top w:val="none" w:sz="0" w:space="0" w:color="auto"/>
                            <w:left w:val="none" w:sz="0" w:space="0" w:color="auto"/>
                            <w:bottom w:val="none" w:sz="0" w:space="0" w:color="auto"/>
                            <w:right w:val="none" w:sz="0" w:space="0" w:color="auto"/>
                          </w:divBdr>
                          <w:divsChild>
                            <w:div w:id="988945146">
                              <w:marLeft w:val="0"/>
                              <w:marRight w:val="0"/>
                              <w:marTop w:val="0"/>
                              <w:marBottom w:val="0"/>
                              <w:divBdr>
                                <w:top w:val="none" w:sz="0" w:space="0" w:color="auto"/>
                                <w:left w:val="none" w:sz="0" w:space="0" w:color="auto"/>
                                <w:bottom w:val="none" w:sz="0" w:space="0" w:color="auto"/>
                                <w:right w:val="none" w:sz="0" w:space="0" w:color="auto"/>
                              </w:divBdr>
                              <w:divsChild>
                                <w:div w:id="1655908583">
                                  <w:marLeft w:val="0"/>
                                  <w:marRight w:val="0"/>
                                  <w:marTop w:val="0"/>
                                  <w:marBottom w:val="0"/>
                                  <w:divBdr>
                                    <w:top w:val="none" w:sz="0" w:space="0" w:color="auto"/>
                                    <w:left w:val="none" w:sz="0" w:space="0" w:color="auto"/>
                                    <w:bottom w:val="none" w:sz="0" w:space="0" w:color="auto"/>
                                    <w:right w:val="none" w:sz="0" w:space="0" w:color="auto"/>
                                  </w:divBdr>
                                  <w:divsChild>
                                    <w:div w:id="634409005">
                                      <w:marLeft w:val="0"/>
                                      <w:marRight w:val="0"/>
                                      <w:marTop w:val="0"/>
                                      <w:marBottom w:val="0"/>
                                      <w:divBdr>
                                        <w:top w:val="none" w:sz="0" w:space="0" w:color="auto"/>
                                        <w:left w:val="none" w:sz="0" w:space="0" w:color="auto"/>
                                        <w:bottom w:val="none" w:sz="0" w:space="0" w:color="auto"/>
                                        <w:right w:val="none" w:sz="0" w:space="0" w:color="auto"/>
                                      </w:divBdr>
                                      <w:divsChild>
                                        <w:div w:id="616528005">
                                          <w:marLeft w:val="0"/>
                                          <w:marRight w:val="0"/>
                                          <w:marTop w:val="0"/>
                                          <w:marBottom w:val="0"/>
                                          <w:divBdr>
                                            <w:top w:val="none" w:sz="0" w:space="0" w:color="auto"/>
                                            <w:left w:val="none" w:sz="0" w:space="0" w:color="auto"/>
                                            <w:bottom w:val="none" w:sz="0" w:space="0" w:color="auto"/>
                                            <w:right w:val="none" w:sz="0" w:space="0" w:color="auto"/>
                                          </w:divBdr>
                                          <w:divsChild>
                                            <w:div w:id="1756435492">
                                              <w:marLeft w:val="0"/>
                                              <w:marRight w:val="0"/>
                                              <w:marTop w:val="0"/>
                                              <w:marBottom w:val="0"/>
                                              <w:divBdr>
                                                <w:top w:val="none" w:sz="0" w:space="0" w:color="auto"/>
                                                <w:left w:val="none" w:sz="0" w:space="0" w:color="auto"/>
                                                <w:bottom w:val="none" w:sz="0" w:space="0" w:color="auto"/>
                                                <w:right w:val="none" w:sz="0" w:space="0" w:color="auto"/>
                                              </w:divBdr>
                                              <w:divsChild>
                                                <w:div w:id="2027095770">
                                                  <w:marLeft w:val="0"/>
                                                  <w:marRight w:val="0"/>
                                                  <w:marTop w:val="0"/>
                                                  <w:marBottom w:val="0"/>
                                                  <w:divBdr>
                                                    <w:top w:val="none" w:sz="0" w:space="0" w:color="auto"/>
                                                    <w:left w:val="none" w:sz="0" w:space="0" w:color="auto"/>
                                                    <w:bottom w:val="none" w:sz="0" w:space="0" w:color="auto"/>
                                                    <w:right w:val="none" w:sz="0" w:space="0" w:color="auto"/>
                                                  </w:divBdr>
                                                  <w:divsChild>
                                                    <w:div w:id="1280186139">
                                                      <w:marLeft w:val="0"/>
                                                      <w:marRight w:val="0"/>
                                                      <w:marTop w:val="0"/>
                                                      <w:marBottom w:val="0"/>
                                                      <w:divBdr>
                                                        <w:top w:val="none" w:sz="0" w:space="0" w:color="auto"/>
                                                        <w:left w:val="none" w:sz="0" w:space="0" w:color="auto"/>
                                                        <w:bottom w:val="none" w:sz="0" w:space="0" w:color="auto"/>
                                                        <w:right w:val="none" w:sz="0" w:space="0" w:color="auto"/>
                                                      </w:divBdr>
                                                      <w:divsChild>
                                                        <w:div w:id="898249820">
                                                          <w:marLeft w:val="0"/>
                                                          <w:marRight w:val="0"/>
                                                          <w:marTop w:val="0"/>
                                                          <w:marBottom w:val="0"/>
                                                          <w:divBdr>
                                                            <w:top w:val="none" w:sz="0" w:space="0" w:color="auto"/>
                                                            <w:left w:val="none" w:sz="0" w:space="0" w:color="auto"/>
                                                            <w:bottom w:val="none" w:sz="0" w:space="0" w:color="auto"/>
                                                            <w:right w:val="none" w:sz="0" w:space="0" w:color="auto"/>
                                                          </w:divBdr>
                                                          <w:divsChild>
                                                            <w:div w:id="91941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6969350">
          <w:marLeft w:val="0"/>
          <w:marRight w:val="0"/>
          <w:marTop w:val="0"/>
          <w:marBottom w:val="0"/>
          <w:divBdr>
            <w:top w:val="none" w:sz="0" w:space="0" w:color="auto"/>
            <w:left w:val="none" w:sz="0" w:space="0" w:color="auto"/>
            <w:bottom w:val="none" w:sz="0" w:space="0" w:color="auto"/>
            <w:right w:val="none" w:sz="0" w:space="0" w:color="auto"/>
          </w:divBdr>
          <w:divsChild>
            <w:div w:id="1569733106">
              <w:marLeft w:val="0"/>
              <w:marRight w:val="0"/>
              <w:marTop w:val="0"/>
              <w:marBottom w:val="0"/>
              <w:divBdr>
                <w:top w:val="none" w:sz="0" w:space="0" w:color="auto"/>
                <w:left w:val="none" w:sz="0" w:space="0" w:color="auto"/>
                <w:bottom w:val="none" w:sz="0" w:space="0" w:color="auto"/>
                <w:right w:val="none" w:sz="0" w:space="0" w:color="auto"/>
              </w:divBdr>
              <w:divsChild>
                <w:div w:id="156205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75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utlook.office.com/owa/wopi/files/bf9d1542-9649-4f5c-b910-1c493f9a6162@jamescitycountyva.gov/AAMkAGJmOWQxNTQyLTk2NDktNGY1Yy1iOTEwLTFjNDkzZjlhNjE2MgBGAAAAAAC8oLOVYdscSrTVlJaWgYUwBwCrlDB2UmyaQrW4ftB9Dtj3AAAAAAEMAABELC-JAyC2R4KE73QtVFpWAAJDfixfAAABEgAQAGbU3fHz1IdJr1AtxAjHgaM=_Jzzsiq6s3AgBAQAAAAA=/WOPIServiceId_FP_EXCHANGE_ORGID/WOPIUserId_1331a77d-658d-429b-9d3f-5818ddf4f7bb/vrps.com/pad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y.johnson@jamescitycountyva.gov" TargetMode="External"/><Relationship Id="rId5" Type="http://schemas.openxmlformats.org/officeDocument/2006/relationships/hyperlink" Target="mailto:sarah.oreilly@jamescitycountyva.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4592</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James City County</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OReilly</dc:creator>
  <cp:keywords/>
  <dc:description/>
  <cp:lastModifiedBy>Lori Haislip</cp:lastModifiedBy>
  <cp:revision>2</cp:revision>
  <dcterms:created xsi:type="dcterms:W3CDTF">2024-08-01T12:13:00Z</dcterms:created>
  <dcterms:modified xsi:type="dcterms:W3CDTF">2024-08-01T12:13:00Z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3c228c082717cf81844fc7b0c205015d19de60e0416986f62110e6a10477b579</vt:lpwstr>
  </property>
</Properties>
</file>