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D049D" w14:textId="28E340C9" w:rsidR="009C0004" w:rsidRPr="009C0004" w:rsidRDefault="00715EA6" w:rsidP="00E945C5">
      <w:pPr>
        <w:pStyle w:val="Heading1"/>
        <w:spacing w:line="240" w:lineRule="auto"/>
        <w:rPr>
          <w:rFonts w:ascii="Poppins SemiBold" w:hAnsi="Poppins SemiBold" w:cs="Poppins SemiBold"/>
          <w:b/>
          <w:bCs/>
          <w:noProof/>
          <w:color w:val="4472C4" w:themeColor="accent1"/>
          <w:sz w:val="32"/>
          <w:szCs w:val="32"/>
        </w:rPr>
      </w:pPr>
      <w:r w:rsidRPr="00A6215F">
        <w:rPr>
          <w:rFonts w:ascii="Poppins SemiBold" w:hAnsi="Poppins SemiBold" w:cs="Poppins SemiBold"/>
          <w:b/>
          <w:bCs/>
          <w:noProof/>
          <w:color w:val="4472C4" w:themeColor="accent1"/>
          <w:sz w:val="32"/>
          <w:szCs w:val="32"/>
        </w:rPr>
        <w:drawing>
          <wp:anchor distT="0" distB="0" distL="114300" distR="114300" simplePos="0" relativeHeight="251659264" behindDoc="0" locked="0" layoutInCell="1" allowOverlap="1" wp14:anchorId="6388BE28" wp14:editId="0FF3E604">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7"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27BAF" w:rsidRPr="00A6215F">
        <w:rPr>
          <w:rFonts w:ascii="Poppins SemiBold" w:hAnsi="Poppins SemiBold" w:cs="Poppins SemiBold"/>
          <w:b/>
          <w:bCs/>
          <w:noProof/>
          <w:color w:val="4472C4" w:themeColor="accent1"/>
          <w:sz w:val="32"/>
          <w:szCs w:val="32"/>
        </w:rPr>
        <w:t>June 23, 2025</w:t>
      </w:r>
    </w:p>
    <w:p w14:paraId="4AFB0415" w14:textId="4DDBAC7B" w:rsidR="008812C6" w:rsidRPr="00E33349" w:rsidRDefault="008812C6" w:rsidP="008812C6">
      <w:pPr>
        <w:spacing w:line="240" w:lineRule="auto"/>
        <w:rPr>
          <w:rFonts w:ascii="Poppins SemiBold" w:hAnsi="Poppins SemiBold" w:cs="Poppins SemiBold"/>
          <w:b/>
          <w:bCs/>
          <w:color w:val="4472C4" w:themeColor="accent1"/>
          <w:sz w:val="24"/>
          <w:szCs w:val="24"/>
        </w:rPr>
      </w:pPr>
      <w:r w:rsidRPr="00E33349">
        <w:rPr>
          <w:rFonts w:ascii="Poppins SemiBold" w:hAnsi="Poppins SemiBold" w:cs="Poppins SemiBold"/>
          <w:b/>
          <w:bCs/>
          <w:color w:val="4472C4" w:themeColor="accent1"/>
          <w:sz w:val="24"/>
          <w:szCs w:val="24"/>
        </w:rPr>
        <w:t>Senate Finance Committee Releases Reconciliation Bill Text</w:t>
      </w:r>
    </w:p>
    <w:p w14:paraId="7E39E419" w14:textId="00CBB65D" w:rsidR="008812C6" w:rsidRPr="008812C6" w:rsidRDefault="00C3065E" w:rsidP="008812C6">
      <w:pPr>
        <w:spacing w:line="240" w:lineRule="auto"/>
        <w:rPr>
          <w:rFonts w:ascii="Poppins" w:hAnsi="Poppins" w:cs="Poppins"/>
          <w:sz w:val="20"/>
          <w:szCs w:val="20"/>
        </w:rPr>
      </w:pPr>
      <w:r>
        <w:rPr>
          <w:rFonts w:ascii="Poppins" w:hAnsi="Poppins" w:cs="Poppins"/>
          <w:sz w:val="20"/>
          <w:szCs w:val="20"/>
        </w:rPr>
        <w:t>Early last week, t</w:t>
      </w:r>
      <w:r w:rsidR="008812C6" w:rsidRPr="008812C6">
        <w:rPr>
          <w:rFonts w:ascii="Poppins" w:hAnsi="Poppins" w:cs="Poppins"/>
          <w:sz w:val="20"/>
          <w:szCs w:val="20"/>
        </w:rPr>
        <w:t xml:space="preserve">he Senate Finance Committee released their portion of the GOP’s tax and spending legislation. Similar to the House’s One Big Beautiful Bill Act, the text retained several federal Medicaid funding cuts that are expected to result in significant coverage losses, including: Medicaid work requirements effective January 1, 2027, monthly Medicaid eligibility redeterminations, freezes on provider taxes used to finance the state share of Medicaid expenditures, and caps on Medicaid state directed payments. Both the Senate and House versions would reduce the federal match by 5% for states expanding Medicaid after March 2021 and by 10% for states providing coverage for undocumented immigrants. The bill also prohibits Medicaid and CHIP funds from being used on gender transition procedures. </w:t>
      </w:r>
    </w:p>
    <w:p w14:paraId="5EC86670" w14:textId="19CFA86A" w:rsidR="008812C6" w:rsidRPr="008812C6" w:rsidRDefault="008812C6" w:rsidP="008812C6">
      <w:pPr>
        <w:spacing w:line="240" w:lineRule="auto"/>
        <w:rPr>
          <w:rFonts w:ascii="Poppins" w:hAnsi="Poppins" w:cs="Poppins"/>
          <w:sz w:val="20"/>
          <w:szCs w:val="20"/>
        </w:rPr>
      </w:pPr>
      <w:r w:rsidRPr="008812C6">
        <w:rPr>
          <w:rFonts w:ascii="Poppins" w:hAnsi="Poppins" w:cs="Poppins"/>
          <w:sz w:val="20"/>
          <w:szCs w:val="20"/>
        </w:rPr>
        <w:t xml:space="preserve">Further, the bill requires price transparency and 100% rebate pass-through for pharmaceutical benefit managers (PBM) contracted with state Medicaid agencies or their Managed Care Organizations (MCOs). An annual survey of Medicaid spending in retail pharmacy settings designed to identify and publicly share average pharmaceutical prices was expanded to include all pharmacy settings, allowing the survey to capture PBM spending data. </w:t>
      </w:r>
    </w:p>
    <w:p w14:paraId="56967A2F" w14:textId="58E10324" w:rsidR="008812C6" w:rsidRPr="008812C6" w:rsidRDefault="008812C6" w:rsidP="008812C6">
      <w:pPr>
        <w:spacing w:line="240" w:lineRule="auto"/>
        <w:rPr>
          <w:rFonts w:ascii="Poppins" w:hAnsi="Poppins" w:cs="Poppins"/>
          <w:sz w:val="20"/>
          <w:szCs w:val="20"/>
        </w:rPr>
      </w:pPr>
      <w:r w:rsidRPr="008812C6">
        <w:rPr>
          <w:rFonts w:ascii="Poppins" w:hAnsi="Poppins" w:cs="Poppins"/>
          <w:sz w:val="20"/>
          <w:szCs w:val="20"/>
        </w:rPr>
        <w:t xml:space="preserve">Like the House version, the bill prohibits enforcement provisions in the Nursing Staffing Facility Rule including the minimum staffing standards, as well as regulations aimed at expanding enrollment in Medicare Savings Programs and streamlining Medicaid and CHIP enrollment. </w:t>
      </w:r>
    </w:p>
    <w:p w14:paraId="013CCC61" w14:textId="48CE415F" w:rsidR="008812C6" w:rsidRPr="008812C6" w:rsidRDefault="008812C6" w:rsidP="008812C6">
      <w:pPr>
        <w:spacing w:line="240" w:lineRule="auto"/>
        <w:rPr>
          <w:rFonts w:ascii="Poppins" w:hAnsi="Poppins" w:cs="Poppins"/>
          <w:sz w:val="20"/>
          <w:szCs w:val="20"/>
        </w:rPr>
      </w:pPr>
      <w:r w:rsidRPr="008812C6">
        <w:rPr>
          <w:rFonts w:ascii="Poppins" w:hAnsi="Poppins" w:cs="Poppins"/>
          <w:sz w:val="20"/>
          <w:szCs w:val="20"/>
        </w:rPr>
        <w:t xml:space="preserve">The Senate bill omits a provision to adjust Medicare physician payments by a percentage of the Medicare Economic Index, which was included in the House version. </w:t>
      </w:r>
    </w:p>
    <w:p w14:paraId="45890081" w14:textId="1D53FEF5" w:rsidR="008812C6" w:rsidRDefault="008812C6" w:rsidP="008812C6">
      <w:pPr>
        <w:spacing w:line="240" w:lineRule="auto"/>
        <w:rPr>
          <w:rFonts w:ascii="Poppins" w:hAnsi="Poppins" w:cs="Poppins"/>
          <w:sz w:val="20"/>
          <w:szCs w:val="20"/>
        </w:rPr>
      </w:pPr>
      <w:r w:rsidRPr="008812C6">
        <w:rPr>
          <w:rFonts w:ascii="Poppins" w:hAnsi="Poppins" w:cs="Poppins"/>
          <w:sz w:val="20"/>
          <w:szCs w:val="20"/>
        </w:rPr>
        <w:t>Affordable Care Act (ACA) provisions in the Senate Finance draft would limit enrollment in the marketplaces similar to the House version.</w:t>
      </w:r>
    </w:p>
    <w:p w14:paraId="0B0AEA1C" w14:textId="77777777" w:rsidR="00987E01" w:rsidRPr="00E33349" w:rsidRDefault="00987E01" w:rsidP="00987E01">
      <w:pPr>
        <w:spacing w:line="240" w:lineRule="auto"/>
        <w:rPr>
          <w:rFonts w:ascii="Poppins SemiBold" w:hAnsi="Poppins SemiBold" w:cs="Poppins SemiBold"/>
          <w:color w:val="4472C4" w:themeColor="accent1"/>
          <w:sz w:val="24"/>
          <w:szCs w:val="24"/>
        </w:rPr>
      </w:pPr>
      <w:r w:rsidRPr="00E33349">
        <w:rPr>
          <w:rFonts w:ascii="Poppins SemiBold" w:hAnsi="Poppins SemiBold" w:cs="Poppins SemiBold"/>
          <w:color w:val="4472C4" w:themeColor="accent1"/>
          <w:sz w:val="24"/>
          <w:szCs w:val="24"/>
        </w:rPr>
        <w:t>Republican Pushback on Medicaid Cuts Amid Tight Reconciliation Deadline</w:t>
      </w:r>
    </w:p>
    <w:p w14:paraId="3CC3F1C3" w14:textId="77777777" w:rsidR="00987E01" w:rsidRPr="00441F12" w:rsidRDefault="00987E01" w:rsidP="00987E01">
      <w:pPr>
        <w:spacing w:line="240" w:lineRule="auto"/>
        <w:rPr>
          <w:rFonts w:ascii="Poppins" w:hAnsi="Poppins" w:cs="Poppins"/>
          <w:sz w:val="20"/>
          <w:szCs w:val="20"/>
        </w:rPr>
      </w:pPr>
      <w:r w:rsidRPr="00441F12">
        <w:rPr>
          <w:rFonts w:ascii="Poppins" w:hAnsi="Poppins" w:cs="Poppins"/>
          <w:sz w:val="20"/>
          <w:szCs w:val="20"/>
        </w:rPr>
        <w:t xml:space="preserve">While Republicans largely support legislative provisions </w:t>
      </w:r>
      <w:r>
        <w:rPr>
          <w:rFonts w:ascii="Poppins" w:hAnsi="Poppins" w:cs="Poppins"/>
          <w:sz w:val="20"/>
          <w:szCs w:val="20"/>
        </w:rPr>
        <w:t xml:space="preserve">in the Senate Finance Budget Bill </w:t>
      </w:r>
      <w:r w:rsidRPr="00441F12">
        <w:rPr>
          <w:rFonts w:ascii="Poppins" w:hAnsi="Poppins" w:cs="Poppins"/>
          <w:sz w:val="20"/>
          <w:szCs w:val="20"/>
        </w:rPr>
        <w:t xml:space="preserve">like blocking undocumented immigrants from accessing Medicaid and imposing work </w:t>
      </w:r>
      <w:r w:rsidRPr="00441F12">
        <w:rPr>
          <w:rFonts w:ascii="Poppins" w:hAnsi="Poppins" w:cs="Poppins"/>
          <w:sz w:val="20"/>
          <w:szCs w:val="20"/>
        </w:rPr>
        <w:lastRenderedPageBreak/>
        <w:t>requirements, the Senate’s inclusion of deeper Medicaid cuts than the House-passed bill has garnered opposition from more moderate Republicans, including Senators Susan Collins (R-ME), Josh Hawley (R-MO), Lisa Murkowski (R-AK), and Jim Justice (R-WV). A key area of debate is whether to simply freeze or further reduce the provider tax, which are state-imposed fees on healthcare providers used to help fund a state’s share of Medicaid costs.</w:t>
      </w:r>
    </w:p>
    <w:p w14:paraId="441EAB85" w14:textId="77777777" w:rsidR="00987E01" w:rsidRDefault="00987E01" w:rsidP="00987E01">
      <w:pPr>
        <w:spacing w:line="240" w:lineRule="auto"/>
        <w:rPr>
          <w:rFonts w:ascii="Poppins" w:hAnsi="Poppins" w:cs="Poppins"/>
          <w:sz w:val="20"/>
          <w:szCs w:val="20"/>
        </w:rPr>
      </w:pPr>
      <w:r w:rsidRPr="00441F12">
        <w:rPr>
          <w:rFonts w:ascii="Poppins" w:hAnsi="Poppins" w:cs="Poppins"/>
          <w:sz w:val="20"/>
          <w:szCs w:val="20"/>
        </w:rPr>
        <w:t>President Donald Trump has urged Senate Republicans to complete their work by July 4 so that the bill can be passed before the August recess. Due to the tight timeline, the Senate does not plan to hold any hearings on the bill. Still, several challenges could prevent Congress from meeting that deadline. First, Republicans cannot afford to lose more than three GOP votes to advance the highly partisan reconciliation package through the Senate. Second, a major procedural obstacle remains the Byrd Rule, which requires each provision in a reconciliation bill to be either cost-neutral or cost-saving and aims to prevent the inclusion of non-budgetary provisions. Challenges to such items will be brought before the Senate parliamentarian and will offer Democrats a key opportunity to strike parts of the bill. If Congress fails to act, major provisions of the Trump-era tax cuts will expire at the end of the year.</w:t>
      </w:r>
    </w:p>
    <w:p w14:paraId="0602E2B1" w14:textId="77777777" w:rsidR="00987E01" w:rsidRPr="00937133" w:rsidRDefault="00987E01" w:rsidP="00987E01">
      <w:pPr>
        <w:spacing w:line="240" w:lineRule="auto"/>
        <w:rPr>
          <w:rFonts w:ascii="Poppins SemiBold" w:hAnsi="Poppins SemiBold" w:cs="Poppins SemiBold"/>
          <w:b/>
          <w:bCs/>
          <w:color w:val="4472C4" w:themeColor="accent1"/>
          <w:sz w:val="24"/>
          <w:szCs w:val="24"/>
        </w:rPr>
      </w:pPr>
      <w:r w:rsidRPr="00937133">
        <w:rPr>
          <w:rFonts w:ascii="Poppins SemiBold" w:hAnsi="Poppins SemiBold" w:cs="Poppins SemiBold"/>
          <w:b/>
          <w:bCs/>
          <w:color w:val="4472C4" w:themeColor="accent1"/>
          <w:sz w:val="24"/>
          <w:szCs w:val="24"/>
        </w:rPr>
        <w:t>Senate Democrats Send Letter Urging Majority Leader Thune to Protect Social Safety Net Programs</w:t>
      </w:r>
    </w:p>
    <w:p w14:paraId="37BF5FB1" w14:textId="77777777" w:rsidR="00987E01" w:rsidRPr="00246657" w:rsidRDefault="00987E01" w:rsidP="00987E01">
      <w:pPr>
        <w:spacing w:line="240" w:lineRule="auto"/>
        <w:rPr>
          <w:rFonts w:ascii="Poppins" w:hAnsi="Poppins" w:cs="Poppins"/>
          <w:sz w:val="20"/>
          <w:szCs w:val="20"/>
        </w:rPr>
      </w:pPr>
      <w:r w:rsidRPr="00246657">
        <w:rPr>
          <w:rFonts w:ascii="Poppins" w:hAnsi="Poppins" w:cs="Poppins"/>
          <w:sz w:val="20"/>
          <w:szCs w:val="20"/>
        </w:rPr>
        <w:t xml:space="preserve">Senate Democrats, led by Minority Leader Chuck Schumer (D-NY) and Senators Amy Klobuchar (D-MN), Ron Wyden (D-OR), and Jeff Merkley (D-OR) sent a letter to Majority Leader Thune (R-SD) requesting negotiations on critical health care and food assistance programs. This request comes as the Senate GOP is likely to bring the reconciliation package, the One Big Beautiful Bill Act (OBBBA), to the floor </w:t>
      </w:r>
      <w:r>
        <w:rPr>
          <w:rFonts w:ascii="Poppins" w:hAnsi="Poppins" w:cs="Poppins"/>
          <w:sz w:val="20"/>
          <w:szCs w:val="20"/>
        </w:rPr>
        <w:t>this</w:t>
      </w:r>
      <w:r w:rsidRPr="00246657">
        <w:rPr>
          <w:rFonts w:ascii="Poppins" w:hAnsi="Poppins" w:cs="Poppins"/>
          <w:sz w:val="20"/>
          <w:szCs w:val="20"/>
        </w:rPr>
        <w:t xml:space="preserve"> week. The current bill includes significant cuts to the Medicaid program, the ACA marketplaces, and the Supplemental Nutrition Assistance Program (SNAP) that would impact millions of Americans.  </w:t>
      </w:r>
    </w:p>
    <w:p w14:paraId="43C6D667" w14:textId="77777777" w:rsidR="00987E01" w:rsidRPr="00246657" w:rsidRDefault="00987E01" w:rsidP="00987E01">
      <w:pPr>
        <w:spacing w:line="240" w:lineRule="auto"/>
        <w:rPr>
          <w:rFonts w:ascii="Poppins" w:hAnsi="Poppins" w:cs="Poppins"/>
          <w:sz w:val="20"/>
          <w:szCs w:val="20"/>
        </w:rPr>
      </w:pPr>
      <w:r w:rsidRPr="00246657">
        <w:rPr>
          <w:rFonts w:ascii="Poppins" w:hAnsi="Poppins" w:cs="Poppins"/>
          <w:sz w:val="20"/>
          <w:szCs w:val="20"/>
        </w:rPr>
        <w:t xml:space="preserve">The letter suggests that the Senate should not consider the House passed version of the reconciliation bill and instead work in a bipartisan fashion to consider other ways to lower costs without historic cuts to both healthcare and food assistance programs. The letter notes the Congressional Budget Office (CBO)’s recent report on the package projecting 4.3 million will lose SNAP benefits and 16 million will lose health care coverage as a result of its passage.  </w:t>
      </w:r>
    </w:p>
    <w:p w14:paraId="3E1C03BC" w14:textId="77777777" w:rsidR="00987E01" w:rsidRPr="00246657" w:rsidRDefault="00987E01" w:rsidP="00987E01">
      <w:pPr>
        <w:spacing w:line="240" w:lineRule="auto"/>
        <w:rPr>
          <w:rFonts w:ascii="Poppins" w:hAnsi="Poppins" w:cs="Poppins"/>
          <w:sz w:val="20"/>
          <w:szCs w:val="20"/>
        </w:rPr>
      </w:pPr>
      <w:r w:rsidRPr="00246657">
        <w:rPr>
          <w:rFonts w:ascii="Poppins" w:hAnsi="Poppins" w:cs="Poppins"/>
          <w:sz w:val="20"/>
          <w:szCs w:val="20"/>
        </w:rPr>
        <w:t xml:space="preserve">Currently, Republicans have a 53-seat majority, with Majority Leader Thune needing 50 votes to pass the OBBBA along party-lines. Many Senate Republicans have concerns about the bill, including the proposal to freeze provider taxes, enforcement of Medicaid work requirements, and the deep cuts to SNAP funding that would require states to carry a larger percentage of SNAP costs. </w:t>
      </w:r>
    </w:p>
    <w:p w14:paraId="53C826BA" w14:textId="77777777" w:rsidR="00987E01" w:rsidRDefault="00987E01" w:rsidP="00987E01">
      <w:pPr>
        <w:spacing w:line="240" w:lineRule="auto"/>
        <w:rPr>
          <w:rFonts w:ascii="Poppins" w:hAnsi="Poppins" w:cs="Poppins"/>
          <w:sz w:val="20"/>
          <w:szCs w:val="20"/>
        </w:rPr>
      </w:pPr>
      <w:r w:rsidRPr="00246657">
        <w:rPr>
          <w:rFonts w:ascii="Poppins" w:hAnsi="Poppins" w:cs="Poppins"/>
          <w:sz w:val="20"/>
          <w:szCs w:val="20"/>
        </w:rPr>
        <w:t xml:space="preserve">Negotiations over these provisions and others </w:t>
      </w:r>
      <w:r>
        <w:rPr>
          <w:rFonts w:ascii="Poppins" w:hAnsi="Poppins" w:cs="Poppins"/>
          <w:sz w:val="20"/>
          <w:szCs w:val="20"/>
        </w:rPr>
        <w:t xml:space="preserve">continued </w:t>
      </w:r>
      <w:r w:rsidRPr="00246657">
        <w:rPr>
          <w:rFonts w:ascii="Poppins" w:hAnsi="Poppins" w:cs="Poppins"/>
          <w:sz w:val="20"/>
          <w:szCs w:val="20"/>
        </w:rPr>
        <w:t xml:space="preserve">over the weekend before a possible floor vote on the reconciliation bill </w:t>
      </w:r>
      <w:r>
        <w:rPr>
          <w:rFonts w:ascii="Poppins" w:hAnsi="Poppins" w:cs="Poppins"/>
          <w:sz w:val="20"/>
          <w:szCs w:val="20"/>
        </w:rPr>
        <w:t>this</w:t>
      </w:r>
      <w:r w:rsidRPr="00246657">
        <w:rPr>
          <w:rFonts w:ascii="Poppins" w:hAnsi="Poppins" w:cs="Poppins"/>
          <w:sz w:val="20"/>
          <w:szCs w:val="20"/>
        </w:rPr>
        <w:t xml:space="preserve"> week.</w:t>
      </w:r>
    </w:p>
    <w:p w14:paraId="785EBBE2" w14:textId="77777777" w:rsidR="0027418C" w:rsidRPr="00B43BFD" w:rsidRDefault="0027418C" w:rsidP="0027418C">
      <w:pPr>
        <w:spacing w:line="240" w:lineRule="auto"/>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lastRenderedPageBreak/>
        <w:t>New Reports Project Social Security and Medicare Will Become Insolvent by 2033</w:t>
      </w:r>
      <w:r w:rsidRPr="009C0004">
        <w:rPr>
          <w:rFonts w:ascii="Poppins SemiBold" w:hAnsi="Poppins SemiBold" w:cs="Poppins SemiBold"/>
          <w:b/>
          <w:bCs/>
          <w:color w:val="4472C4" w:themeColor="accent1"/>
          <w:sz w:val="24"/>
          <w:szCs w:val="24"/>
        </w:rPr>
        <w:t xml:space="preserve"> </w:t>
      </w:r>
    </w:p>
    <w:p w14:paraId="655AD58B" w14:textId="77777777" w:rsidR="0027418C" w:rsidRPr="00246657" w:rsidRDefault="0027418C" w:rsidP="0027418C">
      <w:pPr>
        <w:spacing w:line="240" w:lineRule="auto"/>
        <w:rPr>
          <w:rFonts w:ascii="Poppins" w:hAnsi="Poppins" w:cs="Poppins"/>
          <w:sz w:val="20"/>
          <w:szCs w:val="20"/>
        </w:rPr>
      </w:pPr>
      <w:r>
        <w:rPr>
          <w:rFonts w:ascii="Poppins" w:hAnsi="Poppins" w:cs="Poppins"/>
          <w:sz w:val="20"/>
          <w:szCs w:val="20"/>
        </w:rPr>
        <w:t>Last</w:t>
      </w:r>
      <w:r w:rsidRPr="00246657">
        <w:rPr>
          <w:rFonts w:ascii="Poppins" w:hAnsi="Poppins" w:cs="Poppins"/>
          <w:sz w:val="20"/>
          <w:szCs w:val="20"/>
        </w:rPr>
        <w:t xml:space="preserve"> week, the Trustees of Social Security and the Medicare Trust Funds released reports showing the financial crisis facing the nation’s retirement and health programs. The reports indicate that the Social Security Old-Age and Survivors Insurance (OASI) Trust Fund is on track to become insolvent in 2033, three calendar quarters earlier than last year’s report. In its current financial state, this means that only 77% of benefits would be paid out, a 2% decrease from last year’s estimate. The accelerated timeline of upcoming solvency challenges are largely due to the passage of a law last year that increases benefits for public sector retirees. </w:t>
      </w:r>
    </w:p>
    <w:p w14:paraId="68BF2CDB" w14:textId="77777777" w:rsidR="0027418C" w:rsidRPr="00246657" w:rsidRDefault="0027418C" w:rsidP="0027418C">
      <w:pPr>
        <w:spacing w:line="240" w:lineRule="auto"/>
        <w:rPr>
          <w:rFonts w:ascii="Poppins" w:hAnsi="Poppins" w:cs="Poppins"/>
          <w:sz w:val="20"/>
          <w:szCs w:val="20"/>
        </w:rPr>
      </w:pPr>
      <w:r w:rsidRPr="00246657">
        <w:rPr>
          <w:rFonts w:ascii="Poppins" w:hAnsi="Poppins" w:cs="Poppins"/>
          <w:sz w:val="20"/>
          <w:szCs w:val="20"/>
        </w:rPr>
        <w:t xml:space="preserve">The insolvency estimate for the Medicare Hospital Insurance Trust Fund, that pays for Part A inpatient care, would come three years earlier than previously reported in 2033. If current policy was maintained, only 89% of scheduled benefits would be paid out in 2033. The three-year drop is due to projected increases in hospital and hospice care spending, which could be remedied by increasing standard payroll tax or reducing Medicare spending. </w:t>
      </w:r>
    </w:p>
    <w:p w14:paraId="0928B4F7" w14:textId="77777777" w:rsidR="0027418C" w:rsidRPr="00246657" w:rsidRDefault="0027418C" w:rsidP="0027418C">
      <w:pPr>
        <w:spacing w:line="240" w:lineRule="auto"/>
        <w:rPr>
          <w:rFonts w:ascii="Poppins" w:hAnsi="Poppins" w:cs="Poppins"/>
          <w:sz w:val="20"/>
          <w:szCs w:val="20"/>
        </w:rPr>
      </w:pPr>
      <w:r w:rsidRPr="00246657">
        <w:rPr>
          <w:rFonts w:ascii="Poppins" w:hAnsi="Poppins" w:cs="Poppins"/>
          <w:sz w:val="20"/>
          <w:szCs w:val="20"/>
        </w:rPr>
        <w:t xml:space="preserve">House Budget Committee Chairman Jodey Arrington (R-TX) weighed in the issue stating, “We have a generational opportunity and a moral obligation to address the solvency and unsustainability of these critical programs. Saving Social Security and Medicare while putting our nation on a responsible debt trajectory demands bipartisan leadership, the courage to make tough choices, and an unshakable resolve to see it through.” </w:t>
      </w:r>
    </w:p>
    <w:p w14:paraId="24EECDED" w14:textId="2E21970E" w:rsidR="0027418C" w:rsidRDefault="0027418C" w:rsidP="00987E01">
      <w:pPr>
        <w:spacing w:line="240" w:lineRule="auto"/>
        <w:rPr>
          <w:rFonts w:ascii="Poppins" w:hAnsi="Poppins" w:cs="Poppins"/>
          <w:sz w:val="20"/>
          <w:szCs w:val="20"/>
        </w:rPr>
      </w:pPr>
      <w:r w:rsidRPr="00246657">
        <w:rPr>
          <w:rFonts w:ascii="Poppins" w:hAnsi="Poppins" w:cs="Poppins"/>
          <w:sz w:val="20"/>
          <w:szCs w:val="20"/>
        </w:rPr>
        <w:t xml:space="preserve">Before 2033, Congress will have to consider significant changes to slow Medicare spending, cut waste in the program, lower the overall cost of health care, and improve incentive structure for providers. For the Social Security program, changes such as benefit cuts or tax increases may be considered for long-term sustainability.  </w:t>
      </w:r>
    </w:p>
    <w:p w14:paraId="2B31BA21" w14:textId="77777777" w:rsidR="0027418C" w:rsidRPr="00672874" w:rsidRDefault="0027418C" w:rsidP="0027418C">
      <w:pPr>
        <w:spacing w:line="240" w:lineRule="auto"/>
        <w:rPr>
          <w:rFonts w:ascii="Poppins SemiBold" w:hAnsi="Poppins SemiBold" w:cs="Poppins SemiBold"/>
          <w:b/>
          <w:bCs/>
          <w:color w:val="4472C4" w:themeColor="accent1"/>
          <w:sz w:val="24"/>
          <w:szCs w:val="24"/>
        </w:rPr>
      </w:pPr>
      <w:r>
        <w:rPr>
          <w:rFonts w:ascii="Poppins SemiBold" w:hAnsi="Poppins SemiBold" w:cs="Poppins SemiBold"/>
          <w:b/>
          <w:bCs/>
          <w:color w:val="4472C4" w:themeColor="accent1"/>
          <w:sz w:val="24"/>
          <w:szCs w:val="24"/>
        </w:rPr>
        <w:t>New Mexico Governor and the National Alliance for Caregiving Warn</w:t>
      </w:r>
      <w:r w:rsidRPr="00672874">
        <w:rPr>
          <w:rFonts w:ascii="Poppins SemiBold" w:hAnsi="Poppins SemiBold" w:cs="Poppins SemiBold"/>
          <w:b/>
          <w:bCs/>
          <w:color w:val="4472C4" w:themeColor="accent1"/>
          <w:sz w:val="24"/>
          <w:szCs w:val="24"/>
        </w:rPr>
        <w:t xml:space="preserve"> </w:t>
      </w:r>
      <w:r>
        <w:rPr>
          <w:rFonts w:ascii="Poppins SemiBold" w:hAnsi="Poppins SemiBold" w:cs="Poppins SemiBold"/>
          <w:b/>
          <w:bCs/>
          <w:color w:val="4472C4" w:themeColor="accent1"/>
          <w:sz w:val="24"/>
          <w:szCs w:val="24"/>
        </w:rPr>
        <w:t>of</w:t>
      </w:r>
      <w:r w:rsidRPr="00672874">
        <w:rPr>
          <w:rFonts w:ascii="Poppins SemiBold" w:hAnsi="Poppins SemiBold" w:cs="Poppins SemiBold"/>
          <w:b/>
          <w:bCs/>
          <w:color w:val="4472C4" w:themeColor="accent1"/>
          <w:sz w:val="24"/>
          <w:szCs w:val="24"/>
        </w:rPr>
        <w:t xml:space="preserve"> </w:t>
      </w:r>
      <w:r>
        <w:rPr>
          <w:rFonts w:ascii="Poppins SemiBold" w:hAnsi="Poppins SemiBold" w:cs="Poppins SemiBold"/>
          <w:b/>
          <w:bCs/>
          <w:color w:val="4472C4" w:themeColor="accent1"/>
          <w:sz w:val="24"/>
          <w:szCs w:val="24"/>
        </w:rPr>
        <w:t xml:space="preserve">the Harms Family Caregivers Will Face from Federal </w:t>
      </w:r>
      <w:r w:rsidRPr="00672874">
        <w:rPr>
          <w:rFonts w:ascii="Poppins SemiBold" w:hAnsi="Poppins SemiBold" w:cs="Poppins SemiBold"/>
          <w:b/>
          <w:bCs/>
          <w:color w:val="4472C4" w:themeColor="accent1"/>
          <w:sz w:val="24"/>
          <w:szCs w:val="24"/>
        </w:rPr>
        <w:t>Medicaid</w:t>
      </w:r>
      <w:r>
        <w:rPr>
          <w:rFonts w:ascii="Poppins SemiBold" w:hAnsi="Poppins SemiBold" w:cs="Poppins SemiBold"/>
          <w:b/>
          <w:bCs/>
          <w:color w:val="4472C4" w:themeColor="accent1"/>
          <w:sz w:val="24"/>
          <w:szCs w:val="24"/>
        </w:rPr>
        <w:t xml:space="preserve"> Funding</w:t>
      </w:r>
      <w:r w:rsidRPr="00672874">
        <w:rPr>
          <w:rFonts w:ascii="Poppins SemiBold" w:hAnsi="Poppins SemiBold" w:cs="Poppins SemiBold"/>
          <w:b/>
          <w:bCs/>
          <w:color w:val="4472C4" w:themeColor="accent1"/>
          <w:sz w:val="24"/>
          <w:szCs w:val="24"/>
        </w:rPr>
        <w:t xml:space="preserve"> </w:t>
      </w:r>
      <w:r>
        <w:rPr>
          <w:rFonts w:ascii="Poppins SemiBold" w:hAnsi="Poppins SemiBold" w:cs="Poppins SemiBold"/>
          <w:b/>
          <w:bCs/>
          <w:color w:val="4472C4" w:themeColor="accent1"/>
          <w:sz w:val="24"/>
          <w:szCs w:val="24"/>
        </w:rPr>
        <w:t>Cuts</w:t>
      </w:r>
    </w:p>
    <w:p w14:paraId="2DBE4DA5" w14:textId="77777777" w:rsidR="0027418C" w:rsidRDefault="0027418C" w:rsidP="0027418C">
      <w:pPr>
        <w:spacing w:line="240" w:lineRule="auto"/>
        <w:rPr>
          <w:rFonts w:ascii="Poppins" w:hAnsi="Poppins" w:cs="Poppins"/>
          <w:sz w:val="20"/>
          <w:szCs w:val="20"/>
        </w:rPr>
      </w:pPr>
      <w:r>
        <w:rPr>
          <w:rFonts w:ascii="Poppins" w:hAnsi="Poppins" w:cs="Poppins"/>
          <w:sz w:val="20"/>
          <w:szCs w:val="20"/>
        </w:rPr>
        <w:t xml:space="preserve">Governor Michelle Lujan Grisham (D-NM) and Jason Resendez, CEO of the National Alliance for Caregiving, wrote an </w:t>
      </w:r>
      <w:hyperlink r:id="rId8" w:history="1">
        <w:r w:rsidRPr="003F3B43">
          <w:rPr>
            <w:rStyle w:val="Hyperlink"/>
            <w:rFonts w:ascii="Poppins" w:hAnsi="Poppins" w:cs="Poppins"/>
            <w:sz w:val="20"/>
            <w:szCs w:val="20"/>
          </w:rPr>
          <w:t>opinion piece</w:t>
        </w:r>
      </w:hyperlink>
      <w:r>
        <w:rPr>
          <w:rFonts w:ascii="Poppins" w:hAnsi="Poppins" w:cs="Poppins"/>
          <w:sz w:val="20"/>
          <w:szCs w:val="20"/>
        </w:rPr>
        <w:t xml:space="preserve"> arguing that looming Congressional cuts to Medicaid are likely to force states to further harm an already fragile home- and community- based services (HCBS) care system. Medicaid is the primary funder for HCBS, helping nearly 4.5 million people living with complex health needs remain in their homes rather than being placed in an institutional setting. They write that programs like respite care, caregiver training programs, and self-directed services support the acts of family caregiving, which would otherwise go unsupported and/or unpaid. When states have previously needed to reduce the number of services their Medicaid programs offered, HCBS programs were first to be cut with the services reclassified from “life-saving” to “optional”. </w:t>
      </w:r>
    </w:p>
    <w:p w14:paraId="78B57B9E" w14:textId="77777777" w:rsidR="0027418C" w:rsidRDefault="0027418C" w:rsidP="0027418C">
      <w:pPr>
        <w:spacing w:line="240" w:lineRule="auto"/>
        <w:rPr>
          <w:rFonts w:ascii="Poppins" w:hAnsi="Poppins" w:cs="Poppins"/>
          <w:sz w:val="20"/>
          <w:szCs w:val="20"/>
        </w:rPr>
      </w:pPr>
      <w:r>
        <w:rPr>
          <w:rFonts w:ascii="Poppins" w:hAnsi="Poppins" w:cs="Poppins"/>
          <w:sz w:val="20"/>
          <w:szCs w:val="20"/>
        </w:rPr>
        <w:t xml:space="preserve">Governor Grisham and Mr. Resendez also identified the inequities of work requirements, noting that those who are eligible for Medicaid and can work, do work. Of the 53 million people acting as family caregivers in America, 4 million caregivers rely on Medicaid for their </w:t>
      </w:r>
      <w:r>
        <w:rPr>
          <w:rFonts w:ascii="Poppins" w:hAnsi="Poppins" w:cs="Poppins"/>
          <w:sz w:val="20"/>
          <w:szCs w:val="20"/>
        </w:rPr>
        <w:lastRenderedPageBreak/>
        <w:t>own health insurance. These 4 million Americans are working full-time to care for their loved ones, without a paycheck, and could lose their health insurance coverage.</w:t>
      </w:r>
    </w:p>
    <w:p w14:paraId="655463F1" w14:textId="77777777" w:rsidR="0027418C" w:rsidRDefault="0027418C" w:rsidP="0027418C">
      <w:pPr>
        <w:spacing w:line="240" w:lineRule="auto"/>
        <w:rPr>
          <w:rFonts w:ascii="Poppins" w:hAnsi="Poppins" w:cs="Poppins"/>
          <w:sz w:val="20"/>
          <w:szCs w:val="20"/>
        </w:rPr>
      </w:pPr>
      <w:r>
        <w:rPr>
          <w:rFonts w:ascii="Poppins" w:hAnsi="Poppins" w:cs="Poppins"/>
          <w:sz w:val="20"/>
          <w:szCs w:val="20"/>
        </w:rPr>
        <w:t>Further, Governor Grisham and Mr. Resendez identify the unique win-win scenario that HCBSs offer: improved patient choice and reduced costs to Medicaid. As opposed to being placed in an institutional setting, family caregivers save Medicaid agencies over $100,000 per year per patient. They call on the Senate to reject cuts to Medicaid and acknowledge the critical gaps in the health care system that family caregivers fill.</w:t>
      </w:r>
    </w:p>
    <w:p w14:paraId="643E692A" w14:textId="5387FB45" w:rsidR="003B1875" w:rsidRPr="00080D2B" w:rsidRDefault="003B1875" w:rsidP="00987E01">
      <w:pPr>
        <w:spacing w:line="240" w:lineRule="auto"/>
        <w:rPr>
          <w:rFonts w:ascii="Poppins SemiBold" w:hAnsi="Poppins SemiBold" w:cs="Poppins SemiBold"/>
          <w:b/>
          <w:bCs/>
          <w:color w:val="4472C4" w:themeColor="accent1"/>
          <w:sz w:val="24"/>
          <w:szCs w:val="24"/>
        </w:rPr>
      </w:pPr>
      <w:r w:rsidRPr="00080D2B">
        <w:rPr>
          <w:rFonts w:ascii="Poppins SemiBold" w:hAnsi="Poppins SemiBold" w:cs="Poppins SemiBold"/>
          <w:b/>
          <w:bCs/>
          <w:color w:val="4472C4" w:themeColor="accent1"/>
          <w:sz w:val="24"/>
          <w:szCs w:val="24"/>
        </w:rPr>
        <w:t xml:space="preserve">Little Lobbyists </w:t>
      </w:r>
      <w:r w:rsidR="00080D2B" w:rsidRPr="00080D2B">
        <w:rPr>
          <w:rFonts w:ascii="Poppins SemiBold" w:hAnsi="Poppins SemiBold" w:cs="Poppins SemiBold"/>
          <w:b/>
          <w:bCs/>
          <w:color w:val="4472C4" w:themeColor="accent1"/>
          <w:sz w:val="24"/>
          <w:szCs w:val="24"/>
        </w:rPr>
        <w:t>Go to Capital Hill to Oppose Medicaid Funding Cuts</w:t>
      </w:r>
    </w:p>
    <w:p w14:paraId="25197E93" w14:textId="1D0FFA88" w:rsidR="00080D2B" w:rsidRDefault="00080D2B" w:rsidP="00987E01">
      <w:pPr>
        <w:spacing w:line="240" w:lineRule="auto"/>
        <w:rPr>
          <w:rFonts w:ascii="Poppins" w:hAnsi="Poppins" w:cs="Poppins"/>
          <w:sz w:val="20"/>
          <w:szCs w:val="20"/>
        </w:rPr>
      </w:pPr>
      <w:r>
        <w:rPr>
          <w:rFonts w:ascii="Poppins" w:hAnsi="Poppins" w:cs="Poppins"/>
          <w:sz w:val="20"/>
          <w:szCs w:val="20"/>
        </w:rPr>
        <w:t xml:space="preserve">Last week, </w:t>
      </w:r>
      <w:r w:rsidR="003C1401">
        <w:rPr>
          <w:rFonts w:ascii="Poppins" w:hAnsi="Poppins" w:cs="Poppins"/>
          <w:sz w:val="20"/>
          <w:szCs w:val="20"/>
        </w:rPr>
        <w:t>t</w:t>
      </w:r>
      <w:r w:rsidR="00093C75">
        <w:rPr>
          <w:rFonts w:ascii="Poppins" w:hAnsi="Poppins" w:cs="Poppins"/>
          <w:sz w:val="20"/>
          <w:szCs w:val="20"/>
        </w:rPr>
        <w:t>he Little Lobbyists</w:t>
      </w:r>
      <w:r w:rsidR="00154FDD">
        <w:rPr>
          <w:rFonts w:ascii="Poppins" w:hAnsi="Poppins" w:cs="Poppins"/>
          <w:sz w:val="20"/>
          <w:szCs w:val="20"/>
        </w:rPr>
        <w:t xml:space="preserve">, an advocacy group of children with complex medical conditions and their family members, </w:t>
      </w:r>
      <w:hyperlink r:id="rId9" w:history="1">
        <w:r w:rsidR="003C1401" w:rsidRPr="00694BA6">
          <w:rPr>
            <w:rStyle w:val="Hyperlink"/>
            <w:rFonts w:ascii="Poppins" w:hAnsi="Poppins" w:cs="Poppins"/>
            <w:sz w:val="20"/>
            <w:szCs w:val="20"/>
          </w:rPr>
          <w:t>went</w:t>
        </w:r>
      </w:hyperlink>
      <w:r w:rsidR="003C1401">
        <w:rPr>
          <w:rFonts w:ascii="Poppins" w:hAnsi="Poppins" w:cs="Poppins"/>
          <w:sz w:val="20"/>
          <w:szCs w:val="20"/>
        </w:rPr>
        <w:t xml:space="preserve"> to Washington D.C. to urge Senators to protect Medicaid funding. </w:t>
      </w:r>
      <w:r w:rsidR="00A45619">
        <w:rPr>
          <w:rFonts w:ascii="Poppins" w:hAnsi="Poppins" w:cs="Poppins"/>
          <w:sz w:val="20"/>
          <w:szCs w:val="20"/>
        </w:rPr>
        <w:t>Two dozen children</w:t>
      </w:r>
      <w:r w:rsidR="00825FCF">
        <w:rPr>
          <w:rFonts w:ascii="Poppins" w:hAnsi="Poppins" w:cs="Poppins"/>
          <w:sz w:val="20"/>
          <w:szCs w:val="20"/>
        </w:rPr>
        <w:t xml:space="preserve"> </w:t>
      </w:r>
      <w:r w:rsidR="00BB51E4">
        <w:rPr>
          <w:rFonts w:ascii="Poppins" w:hAnsi="Poppins" w:cs="Poppins"/>
          <w:sz w:val="20"/>
          <w:szCs w:val="20"/>
        </w:rPr>
        <w:t xml:space="preserve">and their family members met with Senators Susan Collins (R-ME), John Fetterman (D-PA), Jon Husted (R-OH), </w:t>
      </w:r>
      <w:r w:rsidR="00446A66">
        <w:rPr>
          <w:rFonts w:ascii="Poppins" w:hAnsi="Poppins" w:cs="Poppins"/>
          <w:sz w:val="20"/>
          <w:szCs w:val="20"/>
        </w:rPr>
        <w:t xml:space="preserve">Mike Lee (R-UT), and seven other Republican Senators </w:t>
      </w:r>
      <w:r w:rsidR="00695A4F">
        <w:rPr>
          <w:rFonts w:ascii="Poppins" w:hAnsi="Poppins" w:cs="Poppins"/>
          <w:sz w:val="20"/>
          <w:szCs w:val="20"/>
        </w:rPr>
        <w:t>to urge them to vote “no” on the Senate Finance budget bill due to the provisions that would significantly cut Medicaid funding</w:t>
      </w:r>
      <w:r w:rsidR="00694BA6">
        <w:rPr>
          <w:rFonts w:ascii="Poppins" w:hAnsi="Poppins" w:cs="Poppins"/>
          <w:sz w:val="20"/>
          <w:szCs w:val="20"/>
        </w:rPr>
        <w:t xml:space="preserve">. While Medicaid funding cuts would not directly impact services for children with complex medical conditions, their family members worry that broader Medicaid cuts </w:t>
      </w:r>
      <w:r w:rsidR="003257C6">
        <w:rPr>
          <w:rFonts w:ascii="Poppins" w:hAnsi="Poppins" w:cs="Poppins"/>
          <w:sz w:val="20"/>
          <w:szCs w:val="20"/>
        </w:rPr>
        <w:t>would ripple through the program, making it more difficult and expensive for these children to receive care.</w:t>
      </w:r>
      <w:r w:rsidR="002F6010">
        <w:rPr>
          <w:rFonts w:ascii="Poppins" w:hAnsi="Poppins" w:cs="Poppins"/>
          <w:sz w:val="20"/>
          <w:szCs w:val="20"/>
        </w:rPr>
        <w:t xml:space="preserve"> Additionally, these advocates recognize the importa</w:t>
      </w:r>
      <w:r w:rsidR="00BF15D8">
        <w:rPr>
          <w:rFonts w:ascii="Poppins" w:hAnsi="Poppins" w:cs="Poppins"/>
          <w:sz w:val="20"/>
          <w:szCs w:val="20"/>
        </w:rPr>
        <w:t xml:space="preserve">nce of home- and community- based services (HCBS). They worry that some states may limit HCBS services to save </w:t>
      </w:r>
      <w:r w:rsidR="00A81B86">
        <w:rPr>
          <w:rFonts w:ascii="Poppins" w:hAnsi="Poppins" w:cs="Poppins"/>
          <w:sz w:val="20"/>
          <w:szCs w:val="20"/>
        </w:rPr>
        <w:t xml:space="preserve">costs, which could </w:t>
      </w:r>
      <w:r w:rsidR="00476DD6">
        <w:rPr>
          <w:rFonts w:ascii="Poppins" w:hAnsi="Poppins" w:cs="Poppins"/>
          <w:sz w:val="20"/>
          <w:szCs w:val="20"/>
        </w:rPr>
        <w:t>force their children into institutions rather than being cared for and raised at home.</w:t>
      </w:r>
      <w:r w:rsidR="003F1919">
        <w:rPr>
          <w:rFonts w:ascii="Poppins" w:hAnsi="Poppins" w:cs="Poppins"/>
          <w:sz w:val="20"/>
          <w:szCs w:val="20"/>
        </w:rPr>
        <w:t xml:space="preserve"> Further, some advocates worry that rural hospital closures due to Medicaid cuts may result in children with disabilities not receiving timely care</w:t>
      </w:r>
      <w:r w:rsidR="00767613">
        <w:rPr>
          <w:rFonts w:ascii="Poppins" w:hAnsi="Poppins" w:cs="Poppins"/>
          <w:sz w:val="20"/>
          <w:szCs w:val="20"/>
        </w:rPr>
        <w:t xml:space="preserve"> and experiencing adverse health outcomes.</w:t>
      </w:r>
    </w:p>
    <w:p w14:paraId="5DEDE8DA" w14:textId="3B5A82AC" w:rsidR="00987E01" w:rsidRPr="00152089" w:rsidRDefault="00152089" w:rsidP="008812C6">
      <w:pPr>
        <w:spacing w:line="240" w:lineRule="auto"/>
        <w:rPr>
          <w:rFonts w:ascii="Poppins SemiBold" w:hAnsi="Poppins SemiBold" w:cs="Poppins SemiBold"/>
          <w:b/>
          <w:bCs/>
          <w:color w:val="4472C4" w:themeColor="accent1"/>
          <w:sz w:val="24"/>
          <w:szCs w:val="24"/>
        </w:rPr>
      </w:pPr>
      <w:r w:rsidRPr="00152089">
        <w:rPr>
          <w:rFonts w:ascii="Poppins SemiBold" w:hAnsi="Poppins SemiBold" w:cs="Poppins SemiBold"/>
          <w:b/>
          <w:bCs/>
          <w:color w:val="4472C4" w:themeColor="accent1"/>
          <w:sz w:val="24"/>
          <w:szCs w:val="24"/>
        </w:rPr>
        <w:t>NIH Launches Autism Data Science Initiative</w:t>
      </w:r>
    </w:p>
    <w:p w14:paraId="164759E8" w14:textId="77777777" w:rsidR="00707CD9" w:rsidRDefault="00152089" w:rsidP="008812C6">
      <w:pPr>
        <w:spacing w:line="240" w:lineRule="auto"/>
        <w:rPr>
          <w:rFonts w:ascii="Poppins" w:hAnsi="Poppins" w:cs="Poppins"/>
          <w:sz w:val="20"/>
          <w:szCs w:val="20"/>
        </w:rPr>
      </w:pPr>
      <w:r>
        <w:rPr>
          <w:rFonts w:ascii="Poppins" w:hAnsi="Poppins" w:cs="Poppins"/>
          <w:sz w:val="20"/>
          <w:szCs w:val="20"/>
        </w:rPr>
        <w:t xml:space="preserve">Last week, the </w:t>
      </w:r>
      <w:r w:rsidR="002259AE">
        <w:rPr>
          <w:rFonts w:ascii="Poppins" w:hAnsi="Poppins" w:cs="Poppins"/>
          <w:sz w:val="20"/>
          <w:szCs w:val="20"/>
        </w:rPr>
        <w:t xml:space="preserve">Department of Health and Human Services (HHS) through the </w:t>
      </w:r>
      <w:r>
        <w:rPr>
          <w:rFonts w:ascii="Poppins" w:hAnsi="Poppins" w:cs="Poppins"/>
          <w:sz w:val="20"/>
          <w:szCs w:val="20"/>
        </w:rPr>
        <w:t>National Institutes of Health (NIH)</w:t>
      </w:r>
      <w:r w:rsidR="00EA78C4">
        <w:rPr>
          <w:rFonts w:ascii="Poppins" w:hAnsi="Poppins" w:cs="Poppins"/>
          <w:sz w:val="20"/>
          <w:szCs w:val="20"/>
        </w:rPr>
        <w:t xml:space="preserve"> </w:t>
      </w:r>
      <w:hyperlink r:id="rId10" w:history="1">
        <w:r w:rsidR="00EA78C4" w:rsidRPr="00DB5173">
          <w:rPr>
            <w:rStyle w:val="Hyperlink"/>
            <w:rFonts w:ascii="Poppins" w:hAnsi="Poppins" w:cs="Poppins"/>
            <w:sz w:val="20"/>
            <w:szCs w:val="20"/>
          </w:rPr>
          <w:t>launched</w:t>
        </w:r>
      </w:hyperlink>
      <w:r w:rsidR="00EA78C4">
        <w:rPr>
          <w:rFonts w:ascii="Poppins" w:hAnsi="Poppins" w:cs="Poppins"/>
          <w:sz w:val="20"/>
          <w:szCs w:val="20"/>
        </w:rPr>
        <w:t xml:space="preserve"> the $50 million Autism Data Science Initiative. The initiative </w:t>
      </w:r>
      <w:r w:rsidR="000B33E4">
        <w:rPr>
          <w:rFonts w:ascii="Poppins" w:hAnsi="Poppins" w:cs="Poppins"/>
          <w:sz w:val="20"/>
          <w:szCs w:val="20"/>
        </w:rPr>
        <w:t>aims to understand the causes of autism</w:t>
      </w:r>
      <w:r w:rsidR="00CB0572">
        <w:rPr>
          <w:rFonts w:ascii="Poppins" w:hAnsi="Poppins" w:cs="Poppins"/>
          <w:sz w:val="20"/>
          <w:szCs w:val="20"/>
        </w:rPr>
        <w:t xml:space="preserve">, </w:t>
      </w:r>
      <w:r w:rsidR="000B33E4">
        <w:rPr>
          <w:rFonts w:ascii="Poppins" w:hAnsi="Poppins" w:cs="Poppins"/>
          <w:sz w:val="20"/>
          <w:szCs w:val="20"/>
        </w:rPr>
        <w:t>increasing prevalence of developmental disabilities</w:t>
      </w:r>
      <w:r w:rsidR="00CB0572">
        <w:rPr>
          <w:rFonts w:ascii="Poppins" w:hAnsi="Poppins" w:cs="Poppins"/>
          <w:sz w:val="20"/>
          <w:szCs w:val="20"/>
        </w:rPr>
        <w:t>, and effectiveness of existing treatments and interventions</w:t>
      </w:r>
      <w:r w:rsidR="00F82ABB">
        <w:rPr>
          <w:rFonts w:ascii="Poppins" w:hAnsi="Poppins" w:cs="Poppins"/>
          <w:sz w:val="20"/>
          <w:szCs w:val="20"/>
        </w:rPr>
        <w:t xml:space="preserve"> to “</w:t>
      </w:r>
      <w:r w:rsidR="00DB5173">
        <w:rPr>
          <w:rFonts w:ascii="Poppins" w:hAnsi="Poppins" w:cs="Poppins"/>
          <w:sz w:val="20"/>
          <w:szCs w:val="20"/>
        </w:rPr>
        <w:t>improve health outcomes for people on the autism spectrum”. The</w:t>
      </w:r>
      <w:r w:rsidR="00BE526C">
        <w:rPr>
          <w:rFonts w:ascii="Poppins" w:hAnsi="Poppins" w:cs="Poppins"/>
          <w:sz w:val="20"/>
          <w:szCs w:val="20"/>
        </w:rPr>
        <w:t xml:space="preserve"> NIH stated that data will be pulled from Medicaid, the National Survey of Children’s Health, Autism Speaks MSSNG Database, and many other data sources</w:t>
      </w:r>
      <w:r w:rsidR="002259AE">
        <w:rPr>
          <w:rFonts w:ascii="Poppins" w:hAnsi="Poppins" w:cs="Poppins"/>
          <w:sz w:val="20"/>
          <w:szCs w:val="20"/>
        </w:rPr>
        <w:t xml:space="preserve"> while complying with federal, state, NIH, and HHS data privacy and confidentiality requirements.</w:t>
      </w:r>
    </w:p>
    <w:p w14:paraId="1B3C72BC" w14:textId="3052D44D" w:rsidR="00152089" w:rsidRDefault="00A407C2" w:rsidP="008812C6">
      <w:pPr>
        <w:spacing w:line="240" w:lineRule="auto"/>
        <w:rPr>
          <w:rFonts w:ascii="Poppins" w:hAnsi="Poppins" w:cs="Poppins"/>
          <w:sz w:val="20"/>
          <w:szCs w:val="20"/>
        </w:rPr>
      </w:pPr>
      <w:r>
        <w:rPr>
          <w:rFonts w:ascii="Poppins" w:hAnsi="Poppins" w:cs="Poppins"/>
          <w:sz w:val="20"/>
          <w:szCs w:val="20"/>
        </w:rPr>
        <w:t>While federal officials expect the initiative to provide up to $5 million each to 10 to 25 projects, autism and developmental disability researchers remain skeptical of the funding announcement</w:t>
      </w:r>
      <w:r w:rsidR="00132DEA">
        <w:rPr>
          <w:rFonts w:ascii="Poppins" w:hAnsi="Poppins" w:cs="Poppins"/>
          <w:sz w:val="20"/>
          <w:szCs w:val="20"/>
        </w:rPr>
        <w:t xml:space="preserve">. Unlike most NIH funding announcements, the administrative funding mechanism would allow the NIH to have </w:t>
      </w:r>
      <w:r w:rsidR="008C31F5">
        <w:rPr>
          <w:rFonts w:ascii="Poppins" w:hAnsi="Poppins" w:cs="Poppins"/>
          <w:sz w:val="20"/>
          <w:szCs w:val="20"/>
        </w:rPr>
        <w:t xml:space="preserve">greater influence and involvement in the research </w:t>
      </w:r>
      <w:r w:rsidR="00707CD9">
        <w:rPr>
          <w:rFonts w:ascii="Poppins" w:hAnsi="Poppins" w:cs="Poppins"/>
          <w:sz w:val="20"/>
          <w:szCs w:val="20"/>
        </w:rPr>
        <w:t>and could</w:t>
      </w:r>
      <w:r w:rsidR="008C31F5">
        <w:rPr>
          <w:rFonts w:ascii="Poppins" w:hAnsi="Poppins" w:cs="Poppins"/>
          <w:sz w:val="20"/>
          <w:szCs w:val="20"/>
        </w:rPr>
        <w:t xml:space="preserve"> requir</w:t>
      </w:r>
      <w:r w:rsidR="00707CD9">
        <w:rPr>
          <w:rFonts w:ascii="Poppins" w:hAnsi="Poppins" w:cs="Poppins"/>
          <w:sz w:val="20"/>
          <w:szCs w:val="20"/>
        </w:rPr>
        <w:t>e</w:t>
      </w:r>
      <w:r w:rsidR="008C31F5">
        <w:rPr>
          <w:rFonts w:ascii="Poppins" w:hAnsi="Poppins" w:cs="Poppins"/>
          <w:sz w:val="20"/>
          <w:szCs w:val="20"/>
        </w:rPr>
        <w:t xml:space="preserve"> investigators to collaborate, conduct NIH </w:t>
      </w:r>
      <w:r w:rsidR="00335971">
        <w:rPr>
          <w:rFonts w:ascii="Poppins" w:hAnsi="Poppins" w:cs="Poppins"/>
          <w:sz w:val="20"/>
          <w:szCs w:val="20"/>
        </w:rPr>
        <w:t>analysis with researchers’ data for which the data was not intended, or stop the funded project before the end date.</w:t>
      </w:r>
      <w:r w:rsidR="00707CD9">
        <w:rPr>
          <w:rFonts w:ascii="Poppins" w:hAnsi="Poppins" w:cs="Poppins"/>
          <w:sz w:val="20"/>
          <w:szCs w:val="20"/>
        </w:rPr>
        <w:t xml:space="preserve"> Additionally, the funding announcement states that the NIH will have outsized influence on </w:t>
      </w:r>
      <w:r w:rsidR="00707CD9">
        <w:rPr>
          <w:rFonts w:ascii="Poppins" w:hAnsi="Poppins" w:cs="Poppins"/>
          <w:sz w:val="20"/>
          <w:szCs w:val="20"/>
        </w:rPr>
        <w:lastRenderedPageBreak/>
        <w:t xml:space="preserve">the </w:t>
      </w:r>
      <w:r w:rsidR="00E70265">
        <w:rPr>
          <w:rFonts w:ascii="Poppins" w:hAnsi="Poppins" w:cs="Poppins"/>
          <w:sz w:val="20"/>
          <w:szCs w:val="20"/>
        </w:rPr>
        <w:t>review process, removing peer review from other external scientists and community members.</w:t>
      </w:r>
    </w:p>
    <w:p w14:paraId="73F0B468" w14:textId="531008F1" w:rsidR="00291364" w:rsidRDefault="00291364" w:rsidP="008812C6">
      <w:pPr>
        <w:spacing w:line="240" w:lineRule="auto"/>
        <w:rPr>
          <w:rFonts w:ascii="Poppins" w:hAnsi="Poppins" w:cs="Poppins"/>
          <w:sz w:val="20"/>
          <w:szCs w:val="20"/>
        </w:rPr>
      </w:pPr>
      <w:r>
        <w:rPr>
          <w:rFonts w:ascii="Poppins" w:hAnsi="Poppins" w:cs="Poppins"/>
          <w:sz w:val="20"/>
          <w:szCs w:val="20"/>
        </w:rPr>
        <w:t xml:space="preserve">Last month, the NIH </w:t>
      </w:r>
      <w:hyperlink r:id="rId11" w:history="1">
        <w:r w:rsidRPr="00291364">
          <w:rPr>
            <w:rStyle w:val="Hyperlink"/>
            <w:rFonts w:ascii="Poppins" w:hAnsi="Poppins" w:cs="Poppins"/>
            <w:sz w:val="20"/>
            <w:szCs w:val="20"/>
          </w:rPr>
          <w:t>announced</w:t>
        </w:r>
      </w:hyperlink>
      <w:r>
        <w:rPr>
          <w:rFonts w:ascii="Poppins" w:hAnsi="Poppins" w:cs="Poppins"/>
          <w:sz w:val="20"/>
          <w:szCs w:val="20"/>
        </w:rPr>
        <w:t xml:space="preserve"> a partnership with the Centers for Medicare and Medicaid Services (CMS) to access Medicare and Medicaid enrollee data to create a “Real World Data Platform” to promote autism research. However, the NIH claims that the Autism Data Science Initiative is separate from the Platform, as the Initiative funds research whereas the Platform develops infrastructure. Researchers must submit grant proposals by June 27, 2025.</w:t>
      </w:r>
    </w:p>
    <w:p w14:paraId="07F52DDA" w14:textId="7539EF15" w:rsidR="00C20E47" w:rsidRDefault="00C20E47" w:rsidP="008812C6">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What’s on Tap</w:t>
      </w:r>
    </w:p>
    <w:p w14:paraId="59C2E1B5" w14:textId="77777777" w:rsidR="00C457D9" w:rsidRPr="00C457D9" w:rsidRDefault="00C457D9" w:rsidP="00C457D9">
      <w:pPr>
        <w:spacing w:line="240" w:lineRule="auto"/>
        <w:rPr>
          <w:rFonts w:ascii="Poppins" w:hAnsi="Poppins" w:cs="Poppins"/>
          <w:sz w:val="20"/>
          <w:szCs w:val="20"/>
        </w:rPr>
      </w:pPr>
      <w:r w:rsidRPr="00C457D9">
        <w:rPr>
          <w:rFonts w:ascii="Poppins" w:hAnsi="Poppins" w:cs="Poppins"/>
          <w:sz w:val="20"/>
          <w:szCs w:val="20"/>
        </w:rPr>
        <w:t>Senate Majority Leader John Thune (R-SD) has indicated that the upper chamber’s version of the budget reconciliation bill is on track to be brought to a vote on the floor ahead of the self-imposed July 4 deadline. The Senate Finance Committee released its highly anticipated bill text last week, which outlined further spending cuts to Medicaid, green energy programs, and the Affordable Care Act marketplace. Although the Senate Finance Committee text proposed deeper cuts to Medicaid in expansion states, several fiscal hawks like Senators Rick Scott (R-FL) and Mike Lee (R-UT) have called for cuts beyond those detailed in the Senate Finance Committee’s language. In parallel, three centrist GOP Senators – Murkowski (R-AK), Collins (R-ME), and Hawley (R-MO) – have voiced their opposition to the proposed cuts to Medicaid, casting doubt on the likelihood of Republicans achieving a majority ahead of the July 4th recess. With a 53-seat majority, Senate Republicans can only afford to lose support of three Senators or risk derailing the reconciliation process.</w:t>
      </w:r>
    </w:p>
    <w:p w14:paraId="2459CF79" w14:textId="77777777" w:rsidR="00C457D9" w:rsidRPr="00C457D9" w:rsidRDefault="00C457D9" w:rsidP="00C457D9">
      <w:pPr>
        <w:spacing w:line="240" w:lineRule="auto"/>
        <w:rPr>
          <w:rFonts w:ascii="Poppins" w:hAnsi="Poppins" w:cs="Poppins"/>
          <w:sz w:val="20"/>
          <w:szCs w:val="20"/>
        </w:rPr>
      </w:pPr>
      <w:r w:rsidRPr="00C457D9">
        <w:rPr>
          <w:rFonts w:ascii="Poppins" w:hAnsi="Poppins" w:cs="Poppins"/>
          <w:sz w:val="20"/>
          <w:szCs w:val="20"/>
        </w:rPr>
        <w:t>However, the Senate parliamentarian ruled against several provisions in the spending package over the weekend including language that would bar immigrants who are not citizens from receiving food assistance from the Supplemental Nutrition Assistance Program (SNAP), and another proposal requiring states to pay for a certain percent of food assistance under SNAP. The recent move, in addition to the various other provisions omitted by the parliamentarian, could result in the three Republican holdouts supporting the legislation. Senator Thune and Budget Committee Chair Lindsey Graham (R-SC) must now remove all provisions identified by the parliamentarian to be in violation of the Byrd Rule, or they must achieve the 60-vote threshold to invoke cloture and bypass the Senate Filibuster. GOP leadership received another victory over the weekend with the Joint Committee on Taxation (JCT) scoring the cost of the extending the 2017 Trump Tax cuts as budget neutral, which scores the tax-related provisions of the bill as adding $441.5 billion to the deficit over the next decade instead of the $4 trillion that Democrats projected using the current law baseline in their score.</w:t>
      </w:r>
    </w:p>
    <w:p w14:paraId="1D9A24FE" w14:textId="42573996" w:rsidR="00C31515" w:rsidRPr="00C457D9" w:rsidRDefault="00C457D9" w:rsidP="008812C6">
      <w:pPr>
        <w:spacing w:line="240" w:lineRule="auto"/>
        <w:rPr>
          <w:rFonts w:ascii="Poppins" w:hAnsi="Poppins" w:cs="Poppins"/>
          <w:sz w:val="20"/>
          <w:szCs w:val="20"/>
        </w:rPr>
      </w:pPr>
      <w:r w:rsidRPr="00C457D9">
        <w:rPr>
          <w:rFonts w:ascii="Poppins" w:hAnsi="Poppins" w:cs="Poppins"/>
          <w:sz w:val="20"/>
          <w:szCs w:val="20"/>
        </w:rPr>
        <w:t xml:space="preserve">More than 50 health insurers throughout the country today pledged to simplify prior-authorization reviews – a practice that has drawn the ire of both the public and lawmakers. In a survey conducted last year by the American Medical Association, more than 8 in 10 physicians said that issues with prior authorization led to patients abandoning treatment. Health insurers practices, particularly in the Medicare Advantage (MA) program, have also </w:t>
      </w:r>
      <w:r w:rsidRPr="00C457D9">
        <w:rPr>
          <w:rFonts w:ascii="Poppins" w:hAnsi="Poppins" w:cs="Poppins"/>
          <w:sz w:val="20"/>
          <w:szCs w:val="20"/>
        </w:rPr>
        <w:lastRenderedPageBreak/>
        <w:t>recently gained the attention of bipartisan lawmakers on Capitol Hill. Bipartisan legislation has been introduced in both the House and Senate that aims to crack down on prior authorization denials and an upcoding – a practice in which MA plans will deliberately make their patients appear sicker to allow them to charge more for various services. This renewed attention on health insurers in the US comes just days after the Trustees of Social Security and the Medicare Trust Funds released reports claiming that parts of Social Security and Medicare are predicted to become insolvent by 2033 – three years earlier than the previous projection.</w:t>
      </w:r>
    </w:p>
    <w:p w14:paraId="7C1B83AF" w14:textId="21ACFBAC" w:rsidR="00C31515" w:rsidRDefault="00C31515" w:rsidP="008812C6">
      <w:pPr>
        <w:spacing w:line="240" w:lineRule="auto"/>
        <w:rPr>
          <w:rFonts w:ascii="Poppins SemiBold" w:hAnsi="Poppins SemiBold" w:cs="Poppins SemiBold"/>
          <w:b/>
          <w:bCs/>
          <w:color w:val="4472C4" w:themeColor="accent1"/>
          <w:sz w:val="32"/>
          <w:szCs w:val="32"/>
        </w:rPr>
      </w:pPr>
      <w:r>
        <w:rPr>
          <w:rFonts w:ascii="Poppins SemiBold" w:hAnsi="Poppins SemiBold" w:cs="Poppins SemiBold"/>
          <w:b/>
          <w:bCs/>
          <w:color w:val="4472C4" w:themeColor="accent1"/>
          <w:sz w:val="32"/>
          <w:szCs w:val="32"/>
        </w:rPr>
        <w:t>Upcoming Events</w:t>
      </w:r>
    </w:p>
    <w:p w14:paraId="7A79B5A5" w14:textId="24BEE630" w:rsidR="001D6DF7" w:rsidRDefault="001D6DF7" w:rsidP="001D6DF7">
      <w:pPr>
        <w:pStyle w:val="ListParagraph"/>
        <w:numPr>
          <w:ilvl w:val="0"/>
          <w:numId w:val="1"/>
        </w:numPr>
        <w:spacing w:line="240" w:lineRule="auto"/>
        <w:rPr>
          <w:rFonts w:ascii="Poppins" w:hAnsi="Poppins" w:cs="Poppins"/>
          <w:sz w:val="20"/>
          <w:szCs w:val="20"/>
        </w:rPr>
      </w:pPr>
      <w:r w:rsidRPr="001D6DF7">
        <w:rPr>
          <w:rFonts w:ascii="Poppins" w:hAnsi="Poppins" w:cs="Poppins"/>
          <w:sz w:val="20"/>
          <w:szCs w:val="20"/>
        </w:rPr>
        <w:t>Tuesday, June 24 at 10:00am</w:t>
      </w:r>
      <w:r>
        <w:rPr>
          <w:rFonts w:ascii="Poppins" w:hAnsi="Poppins" w:cs="Poppins"/>
          <w:sz w:val="20"/>
          <w:szCs w:val="20"/>
        </w:rPr>
        <w:t xml:space="preserve"> </w:t>
      </w:r>
      <w:r w:rsidRPr="001D6DF7">
        <w:rPr>
          <w:rFonts w:ascii="Poppins" w:hAnsi="Poppins" w:cs="Poppins"/>
          <w:sz w:val="20"/>
          <w:szCs w:val="20"/>
        </w:rPr>
        <w:t>|</w:t>
      </w:r>
      <w:r>
        <w:rPr>
          <w:rFonts w:ascii="Poppins" w:hAnsi="Poppins" w:cs="Poppins"/>
          <w:sz w:val="20"/>
          <w:szCs w:val="20"/>
        </w:rPr>
        <w:t xml:space="preserve"> </w:t>
      </w:r>
      <w:r w:rsidRPr="00B617F4">
        <w:rPr>
          <w:rFonts w:ascii="Poppins" w:hAnsi="Poppins" w:cs="Poppins"/>
          <w:sz w:val="20"/>
          <w:szCs w:val="20"/>
        </w:rPr>
        <w:t xml:space="preserve">House Energy &amp; Commerce Health Subcommittee holds a hearing on </w:t>
      </w:r>
      <w:hyperlink r:id="rId12" w:history="1">
        <w:r w:rsidRPr="00B617F4">
          <w:rPr>
            <w:rStyle w:val="Hyperlink"/>
            <w:rFonts w:ascii="Poppins" w:hAnsi="Poppins" w:cs="Poppins"/>
            <w:sz w:val="20"/>
            <w:szCs w:val="20"/>
          </w:rPr>
          <w:t>The Fiscal Year 2026 Department of Health and Human Services Budget</w:t>
        </w:r>
      </w:hyperlink>
      <w:r>
        <w:rPr>
          <w:rFonts w:ascii="Poppins" w:hAnsi="Poppins" w:cs="Poppins"/>
          <w:sz w:val="20"/>
          <w:szCs w:val="20"/>
        </w:rPr>
        <w:t xml:space="preserve"> </w:t>
      </w:r>
      <w:r w:rsidRPr="001D6DF7">
        <w:rPr>
          <w:rFonts w:ascii="Poppins" w:hAnsi="Poppins" w:cs="Poppins"/>
          <w:sz w:val="20"/>
          <w:szCs w:val="20"/>
        </w:rPr>
        <w:t>|</w:t>
      </w:r>
      <w:r>
        <w:rPr>
          <w:rFonts w:ascii="Poppins" w:hAnsi="Poppins" w:cs="Poppins"/>
          <w:sz w:val="20"/>
          <w:szCs w:val="20"/>
        </w:rPr>
        <w:t xml:space="preserve"> </w:t>
      </w:r>
      <w:r w:rsidRPr="001D6DF7">
        <w:rPr>
          <w:rFonts w:ascii="Poppins" w:hAnsi="Poppins" w:cs="Poppins"/>
          <w:sz w:val="20"/>
          <w:szCs w:val="20"/>
        </w:rPr>
        <w:t>2123 Rayburn House Office Building</w:t>
      </w:r>
    </w:p>
    <w:p w14:paraId="1BD9FB55" w14:textId="6BC585C9" w:rsidR="004C1D85" w:rsidRDefault="001D6DF7" w:rsidP="001D6DF7">
      <w:pPr>
        <w:pStyle w:val="ListParagraph"/>
        <w:numPr>
          <w:ilvl w:val="0"/>
          <w:numId w:val="1"/>
        </w:numPr>
        <w:spacing w:line="240" w:lineRule="auto"/>
        <w:rPr>
          <w:rFonts w:ascii="Poppins" w:hAnsi="Poppins" w:cs="Poppins"/>
          <w:sz w:val="20"/>
          <w:szCs w:val="20"/>
        </w:rPr>
      </w:pPr>
      <w:r w:rsidRPr="001D6DF7">
        <w:rPr>
          <w:rFonts w:ascii="Poppins" w:hAnsi="Poppins" w:cs="Poppins"/>
          <w:sz w:val="20"/>
          <w:szCs w:val="20"/>
        </w:rPr>
        <w:t>Wednesday, June 25 at 10:00am</w:t>
      </w:r>
      <w:r w:rsidR="004C1D85">
        <w:rPr>
          <w:rFonts w:ascii="Poppins" w:hAnsi="Poppins" w:cs="Poppins"/>
          <w:sz w:val="20"/>
          <w:szCs w:val="20"/>
        </w:rPr>
        <w:t xml:space="preserve"> </w:t>
      </w:r>
      <w:r w:rsidRPr="001D6DF7">
        <w:rPr>
          <w:rFonts w:ascii="Poppins" w:hAnsi="Poppins" w:cs="Poppins"/>
          <w:sz w:val="20"/>
          <w:szCs w:val="20"/>
        </w:rPr>
        <w:t>|</w:t>
      </w:r>
      <w:r w:rsidR="004C1D85">
        <w:rPr>
          <w:rFonts w:ascii="Poppins" w:hAnsi="Poppins" w:cs="Poppins"/>
          <w:sz w:val="20"/>
          <w:szCs w:val="20"/>
        </w:rPr>
        <w:t xml:space="preserve"> </w:t>
      </w:r>
      <w:r w:rsidRPr="001D6DF7">
        <w:rPr>
          <w:rFonts w:ascii="Poppins" w:hAnsi="Poppins" w:cs="Poppins"/>
          <w:sz w:val="20"/>
          <w:szCs w:val="20"/>
        </w:rPr>
        <w:t xml:space="preserve">House Committee on Ways &amp; Means Health Subcommittee holds a hearing: </w:t>
      </w:r>
      <w:hyperlink r:id="rId13" w:history="1">
        <w:r w:rsidRPr="00B617F4">
          <w:rPr>
            <w:rStyle w:val="Hyperlink"/>
            <w:rFonts w:ascii="Poppins" w:hAnsi="Poppins" w:cs="Poppins"/>
            <w:sz w:val="20"/>
            <w:szCs w:val="20"/>
          </w:rPr>
          <w:t>Health at Your Fingertips: Harnessing the Power of Digital Health Data</w:t>
        </w:r>
      </w:hyperlink>
      <w:r w:rsidR="004C1D85">
        <w:rPr>
          <w:rFonts w:ascii="Poppins" w:hAnsi="Poppins" w:cs="Poppins"/>
          <w:sz w:val="20"/>
          <w:szCs w:val="20"/>
        </w:rPr>
        <w:t xml:space="preserve"> </w:t>
      </w:r>
      <w:r w:rsidRPr="001D6DF7">
        <w:rPr>
          <w:rFonts w:ascii="Poppins" w:hAnsi="Poppins" w:cs="Poppins"/>
          <w:sz w:val="20"/>
          <w:szCs w:val="20"/>
        </w:rPr>
        <w:t>|</w:t>
      </w:r>
      <w:r w:rsidR="004C1D85">
        <w:rPr>
          <w:rFonts w:ascii="Poppins" w:hAnsi="Poppins" w:cs="Poppins"/>
          <w:sz w:val="20"/>
          <w:szCs w:val="20"/>
        </w:rPr>
        <w:t xml:space="preserve"> </w:t>
      </w:r>
      <w:r w:rsidRPr="001D6DF7">
        <w:rPr>
          <w:rFonts w:ascii="Poppins" w:hAnsi="Poppins" w:cs="Poppins"/>
          <w:sz w:val="20"/>
          <w:szCs w:val="20"/>
        </w:rPr>
        <w:t>1100 Longworth House Office Building</w:t>
      </w:r>
    </w:p>
    <w:p w14:paraId="1DB7A8AB" w14:textId="41AD8745" w:rsidR="00701432" w:rsidRPr="001D6DF7" w:rsidRDefault="001D6DF7" w:rsidP="001D6DF7">
      <w:pPr>
        <w:pStyle w:val="ListParagraph"/>
        <w:numPr>
          <w:ilvl w:val="0"/>
          <w:numId w:val="1"/>
        </w:numPr>
        <w:spacing w:line="240" w:lineRule="auto"/>
        <w:rPr>
          <w:rFonts w:ascii="Poppins" w:hAnsi="Poppins" w:cs="Poppins"/>
          <w:sz w:val="20"/>
          <w:szCs w:val="20"/>
        </w:rPr>
      </w:pPr>
      <w:r w:rsidRPr="001D6DF7">
        <w:rPr>
          <w:rFonts w:ascii="Poppins" w:hAnsi="Poppins" w:cs="Poppins"/>
          <w:sz w:val="20"/>
          <w:szCs w:val="20"/>
        </w:rPr>
        <w:t>Wednesday, June 25 at 10:00am</w:t>
      </w:r>
      <w:r w:rsidR="004C1D85">
        <w:rPr>
          <w:rFonts w:ascii="Poppins" w:hAnsi="Poppins" w:cs="Poppins"/>
          <w:sz w:val="20"/>
          <w:szCs w:val="20"/>
        </w:rPr>
        <w:t xml:space="preserve"> </w:t>
      </w:r>
      <w:r w:rsidRPr="001D6DF7">
        <w:rPr>
          <w:rFonts w:ascii="Poppins" w:hAnsi="Poppins" w:cs="Poppins"/>
          <w:sz w:val="20"/>
          <w:szCs w:val="20"/>
        </w:rPr>
        <w:t>|</w:t>
      </w:r>
      <w:r w:rsidR="004C1D85">
        <w:rPr>
          <w:rFonts w:ascii="Poppins" w:hAnsi="Poppins" w:cs="Poppins"/>
          <w:sz w:val="20"/>
          <w:szCs w:val="20"/>
        </w:rPr>
        <w:t xml:space="preserve"> </w:t>
      </w:r>
      <w:r w:rsidRPr="001D6DF7">
        <w:rPr>
          <w:rFonts w:ascii="Poppins" w:hAnsi="Poppins" w:cs="Poppins"/>
          <w:sz w:val="20"/>
          <w:szCs w:val="20"/>
        </w:rPr>
        <w:t xml:space="preserve">Senate Health, Education, Labor and Pensions (HELP) holds a hearing on the </w:t>
      </w:r>
      <w:hyperlink r:id="rId14" w:history="1">
        <w:r w:rsidRPr="00764E76">
          <w:rPr>
            <w:rStyle w:val="Hyperlink"/>
            <w:rFonts w:ascii="Poppins" w:hAnsi="Poppins" w:cs="Poppins"/>
            <w:sz w:val="20"/>
            <w:szCs w:val="20"/>
          </w:rPr>
          <w:t>Nomination of Susan Monarez to be Director of the CDC</w:t>
        </w:r>
      </w:hyperlink>
      <w:r w:rsidR="004C1D85">
        <w:rPr>
          <w:rFonts w:ascii="Poppins" w:hAnsi="Poppins" w:cs="Poppins"/>
          <w:sz w:val="20"/>
          <w:szCs w:val="20"/>
        </w:rPr>
        <w:t xml:space="preserve"> </w:t>
      </w:r>
      <w:r w:rsidRPr="001D6DF7">
        <w:rPr>
          <w:rFonts w:ascii="Poppins" w:hAnsi="Poppins" w:cs="Poppins"/>
          <w:sz w:val="20"/>
          <w:szCs w:val="20"/>
        </w:rPr>
        <w:t>|</w:t>
      </w:r>
      <w:r w:rsidR="004C1D85">
        <w:rPr>
          <w:rFonts w:ascii="Poppins" w:hAnsi="Poppins" w:cs="Poppins"/>
          <w:sz w:val="20"/>
          <w:szCs w:val="20"/>
        </w:rPr>
        <w:t xml:space="preserve"> </w:t>
      </w:r>
      <w:r w:rsidRPr="001D6DF7">
        <w:rPr>
          <w:rFonts w:ascii="Poppins" w:hAnsi="Poppins" w:cs="Poppins"/>
          <w:sz w:val="20"/>
          <w:szCs w:val="20"/>
        </w:rPr>
        <w:t>430 Dirksen Senate Office Building</w:t>
      </w:r>
    </w:p>
    <w:sectPr w:rsidR="00701432" w:rsidRPr="001D6DF7">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016DC" w14:textId="77777777" w:rsidR="00590EAD" w:rsidRDefault="00590EAD" w:rsidP="00715EA6">
      <w:pPr>
        <w:spacing w:after="0" w:line="240" w:lineRule="auto"/>
      </w:pPr>
      <w:r>
        <w:separator/>
      </w:r>
    </w:p>
  </w:endnote>
  <w:endnote w:type="continuationSeparator" w:id="0">
    <w:p w14:paraId="5FEBF4EB" w14:textId="77777777" w:rsidR="00590EAD" w:rsidRDefault="00590EAD" w:rsidP="00715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oppins SemiBold">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B65A3" w14:textId="5A4EB9C7" w:rsidR="00715EA6" w:rsidRDefault="00715EA6">
    <w:pPr>
      <w:pStyle w:val="Footer"/>
    </w:pPr>
    <w:r>
      <w:rPr>
        <w:noProof/>
      </w:rPr>
      <mc:AlternateContent>
        <mc:Choice Requires="wps">
          <w:drawing>
            <wp:anchor distT="0" distB="0" distL="114300" distR="114300" simplePos="0" relativeHeight="251659264" behindDoc="0" locked="0" layoutInCell="1" allowOverlap="1" wp14:anchorId="1939F78A" wp14:editId="3934B82D">
              <wp:simplePos x="0" y="0"/>
              <wp:positionH relativeFrom="column">
                <wp:posOffset>-901700</wp:posOffset>
              </wp:positionH>
              <wp:positionV relativeFrom="paragraph">
                <wp:posOffset>215900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9F78A" id="Rectangle 2" o:spid="_x0000_s1026" style="position:absolute;margin-left:-71pt;margin-top:17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" fillcolor="#0e6eb6" stroked="f" strokeweight="1pt">
              <v:fill opacity="39321f"/>
              <v:textbox>
                <w:txbxContent>
                  <w:p w14:paraId="7CFD1BEE" w14:textId="77777777" w:rsidR="00715EA6" w:rsidRPr="00715EA6" w:rsidRDefault="00715EA6" w:rsidP="00715EA6">
                    <w:pPr>
                      <w:jc w:val="center"/>
                      <w:rPr>
                        <w:rFonts w:ascii="Poppins" w:hAnsi="Poppins" w:cs="Poppins"/>
                        <w:sz w:val="24"/>
                        <w:szCs w:val="24"/>
                      </w:rPr>
                    </w:pPr>
                    <w:r w:rsidRPr="00715EA6">
                      <w:rPr>
                        <w:rFonts w:ascii="Poppins" w:hAnsi="Poppins" w:cs="Poppins"/>
                        <w:sz w:val="24"/>
                        <w:szCs w:val="24"/>
                      </w:rPr>
                      <w:t>www.specialneedsalliance.org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034F7B" w14:textId="77777777" w:rsidR="00590EAD" w:rsidRDefault="00590EAD" w:rsidP="00715EA6">
      <w:pPr>
        <w:spacing w:after="0" w:line="240" w:lineRule="auto"/>
      </w:pPr>
      <w:r>
        <w:separator/>
      </w:r>
    </w:p>
  </w:footnote>
  <w:footnote w:type="continuationSeparator" w:id="0">
    <w:p w14:paraId="66142A19" w14:textId="77777777" w:rsidR="00590EAD" w:rsidRDefault="00590EAD" w:rsidP="00715E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4448C"/>
    <w:multiLevelType w:val="hybridMultilevel"/>
    <w:tmpl w:val="C4104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726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4D"/>
    <w:rsid w:val="00080D2B"/>
    <w:rsid w:val="00086A5C"/>
    <w:rsid w:val="00093C75"/>
    <w:rsid w:val="000B33E4"/>
    <w:rsid w:val="000B5793"/>
    <w:rsid w:val="000C1746"/>
    <w:rsid w:val="000C603E"/>
    <w:rsid w:val="000F717E"/>
    <w:rsid w:val="00107E0C"/>
    <w:rsid w:val="00132DEA"/>
    <w:rsid w:val="00140A74"/>
    <w:rsid w:val="00152089"/>
    <w:rsid w:val="00154FDD"/>
    <w:rsid w:val="00170498"/>
    <w:rsid w:val="001B1EB1"/>
    <w:rsid w:val="001C49D0"/>
    <w:rsid w:val="001D6DF7"/>
    <w:rsid w:val="0021483D"/>
    <w:rsid w:val="002259AE"/>
    <w:rsid w:val="00236A3B"/>
    <w:rsid w:val="00246657"/>
    <w:rsid w:val="0025232A"/>
    <w:rsid w:val="0027418C"/>
    <w:rsid w:val="00291364"/>
    <w:rsid w:val="002F6010"/>
    <w:rsid w:val="003257C6"/>
    <w:rsid w:val="00335971"/>
    <w:rsid w:val="003538B6"/>
    <w:rsid w:val="00355FBA"/>
    <w:rsid w:val="00384098"/>
    <w:rsid w:val="003A2CF9"/>
    <w:rsid w:val="003B1875"/>
    <w:rsid w:val="003B5DA3"/>
    <w:rsid w:val="003C1401"/>
    <w:rsid w:val="003F1919"/>
    <w:rsid w:val="003F3B43"/>
    <w:rsid w:val="00417363"/>
    <w:rsid w:val="00441F12"/>
    <w:rsid w:val="00446A66"/>
    <w:rsid w:val="00476DD6"/>
    <w:rsid w:val="004C1D85"/>
    <w:rsid w:val="004F23F4"/>
    <w:rsid w:val="00533A8C"/>
    <w:rsid w:val="0053438E"/>
    <w:rsid w:val="00547559"/>
    <w:rsid w:val="0055163D"/>
    <w:rsid w:val="00590EAD"/>
    <w:rsid w:val="00630177"/>
    <w:rsid w:val="00672874"/>
    <w:rsid w:val="00694BA6"/>
    <w:rsid w:val="00695A4F"/>
    <w:rsid w:val="006A230E"/>
    <w:rsid w:val="006A253F"/>
    <w:rsid w:val="006B1C40"/>
    <w:rsid w:val="00701432"/>
    <w:rsid w:val="00707CD9"/>
    <w:rsid w:val="00715EA6"/>
    <w:rsid w:val="00716409"/>
    <w:rsid w:val="00744738"/>
    <w:rsid w:val="0075627A"/>
    <w:rsid w:val="00764E76"/>
    <w:rsid w:val="00767613"/>
    <w:rsid w:val="007D5B99"/>
    <w:rsid w:val="00825387"/>
    <w:rsid w:val="00825FCF"/>
    <w:rsid w:val="008812C6"/>
    <w:rsid w:val="008C31F5"/>
    <w:rsid w:val="008D2AA0"/>
    <w:rsid w:val="009241A5"/>
    <w:rsid w:val="00937133"/>
    <w:rsid w:val="00987E01"/>
    <w:rsid w:val="009C0004"/>
    <w:rsid w:val="00A27BAF"/>
    <w:rsid w:val="00A407C2"/>
    <w:rsid w:val="00A45619"/>
    <w:rsid w:val="00A6215F"/>
    <w:rsid w:val="00A67647"/>
    <w:rsid w:val="00A7138F"/>
    <w:rsid w:val="00A76DD2"/>
    <w:rsid w:val="00A81B86"/>
    <w:rsid w:val="00A879B7"/>
    <w:rsid w:val="00B43BFD"/>
    <w:rsid w:val="00B617F4"/>
    <w:rsid w:val="00B92207"/>
    <w:rsid w:val="00BB51E4"/>
    <w:rsid w:val="00BD1852"/>
    <w:rsid w:val="00BE526C"/>
    <w:rsid w:val="00BF15D8"/>
    <w:rsid w:val="00C20E47"/>
    <w:rsid w:val="00C3065E"/>
    <w:rsid w:val="00C31515"/>
    <w:rsid w:val="00C457D9"/>
    <w:rsid w:val="00CB0572"/>
    <w:rsid w:val="00CF006A"/>
    <w:rsid w:val="00D01B83"/>
    <w:rsid w:val="00D13EE3"/>
    <w:rsid w:val="00D22203"/>
    <w:rsid w:val="00D619BE"/>
    <w:rsid w:val="00DB5173"/>
    <w:rsid w:val="00DC14D6"/>
    <w:rsid w:val="00E10AE4"/>
    <w:rsid w:val="00E30E4D"/>
    <w:rsid w:val="00E33349"/>
    <w:rsid w:val="00E42A41"/>
    <w:rsid w:val="00E70265"/>
    <w:rsid w:val="00E83F00"/>
    <w:rsid w:val="00E8728F"/>
    <w:rsid w:val="00E945C5"/>
    <w:rsid w:val="00E96B79"/>
    <w:rsid w:val="00EA78C4"/>
    <w:rsid w:val="00EB7A99"/>
    <w:rsid w:val="00EC3BA5"/>
    <w:rsid w:val="00F300F2"/>
    <w:rsid w:val="00F378BF"/>
    <w:rsid w:val="00F448DC"/>
    <w:rsid w:val="00F8267E"/>
    <w:rsid w:val="00F82ABB"/>
    <w:rsid w:val="00FA1F67"/>
    <w:rsid w:val="00FD06A8"/>
    <w:rsid w:val="2565C836"/>
    <w:rsid w:val="3DD66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204110"/>
  <w15:chartTrackingRefBased/>
  <w15:docId w15:val="{9E1258A4-187B-4729-A133-579304EC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0E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0E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0E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0E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0E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0E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0E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0E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0E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E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0E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0E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0E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0E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0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0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0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0E4D"/>
    <w:rPr>
      <w:rFonts w:eastAsiaTheme="majorEastAsia" w:cstheme="majorBidi"/>
      <w:color w:val="272727" w:themeColor="text1" w:themeTint="D8"/>
    </w:rPr>
  </w:style>
  <w:style w:type="paragraph" w:styleId="Title">
    <w:name w:val="Title"/>
    <w:basedOn w:val="Normal"/>
    <w:next w:val="Normal"/>
    <w:link w:val="TitleChar"/>
    <w:uiPriority w:val="10"/>
    <w:qFormat/>
    <w:rsid w:val="00E30E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0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0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0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0E4D"/>
    <w:pPr>
      <w:spacing w:before="160"/>
      <w:jc w:val="center"/>
    </w:pPr>
    <w:rPr>
      <w:i/>
      <w:iCs/>
      <w:color w:val="404040" w:themeColor="text1" w:themeTint="BF"/>
    </w:rPr>
  </w:style>
  <w:style w:type="character" w:customStyle="1" w:styleId="QuoteChar">
    <w:name w:val="Quote Char"/>
    <w:basedOn w:val="DefaultParagraphFont"/>
    <w:link w:val="Quote"/>
    <w:uiPriority w:val="29"/>
    <w:rsid w:val="00E30E4D"/>
    <w:rPr>
      <w:i/>
      <w:iCs/>
      <w:color w:val="404040" w:themeColor="text1" w:themeTint="BF"/>
    </w:rPr>
  </w:style>
  <w:style w:type="paragraph" w:styleId="ListParagraph">
    <w:name w:val="List Paragraph"/>
    <w:basedOn w:val="Normal"/>
    <w:uiPriority w:val="34"/>
    <w:qFormat/>
    <w:rsid w:val="00E30E4D"/>
    <w:pPr>
      <w:ind w:left="720"/>
      <w:contextualSpacing/>
    </w:pPr>
  </w:style>
  <w:style w:type="character" w:styleId="IntenseEmphasis">
    <w:name w:val="Intense Emphasis"/>
    <w:basedOn w:val="DefaultParagraphFont"/>
    <w:uiPriority w:val="21"/>
    <w:qFormat/>
    <w:rsid w:val="00E30E4D"/>
    <w:rPr>
      <w:i/>
      <w:iCs/>
      <w:color w:val="2F5496" w:themeColor="accent1" w:themeShade="BF"/>
    </w:rPr>
  </w:style>
  <w:style w:type="paragraph" w:styleId="IntenseQuote">
    <w:name w:val="Intense Quote"/>
    <w:basedOn w:val="Normal"/>
    <w:next w:val="Normal"/>
    <w:link w:val="IntenseQuoteChar"/>
    <w:uiPriority w:val="30"/>
    <w:qFormat/>
    <w:rsid w:val="00E30E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0E4D"/>
    <w:rPr>
      <w:i/>
      <w:iCs/>
      <w:color w:val="2F5496" w:themeColor="accent1" w:themeShade="BF"/>
    </w:rPr>
  </w:style>
  <w:style w:type="character" w:styleId="IntenseReference">
    <w:name w:val="Intense Reference"/>
    <w:basedOn w:val="DefaultParagraphFont"/>
    <w:uiPriority w:val="32"/>
    <w:qFormat/>
    <w:rsid w:val="00E30E4D"/>
    <w:rPr>
      <w:b/>
      <w:bCs/>
      <w:smallCaps/>
      <w:color w:val="2F5496" w:themeColor="accent1" w:themeShade="BF"/>
      <w:spacing w:val="5"/>
    </w:rPr>
  </w:style>
  <w:style w:type="paragraph" w:styleId="Header">
    <w:name w:val="header"/>
    <w:basedOn w:val="Normal"/>
    <w:link w:val="HeaderChar"/>
    <w:uiPriority w:val="99"/>
    <w:unhideWhenUsed/>
    <w:rsid w:val="00715E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5EA6"/>
  </w:style>
  <w:style w:type="paragraph" w:styleId="Footer">
    <w:name w:val="footer"/>
    <w:basedOn w:val="Normal"/>
    <w:link w:val="FooterChar"/>
    <w:uiPriority w:val="99"/>
    <w:unhideWhenUsed/>
    <w:rsid w:val="00715E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5EA6"/>
  </w:style>
  <w:style w:type="character" w:styleId="Hyperlink">
    <w:name w:val="Hyperlink"/>
    <w:basedOn w:val="DefaultParagraphFont"/>
    <w:uiPriority w:val="99"/>
    <w:unhideWhenUsed/>
    <w:rsid w:val="00715EA6"/>
    <w:rPr>
      <w:color w:val="0563C1" w:themeColor="hyperlink"/>
      <w:u w:val="single"/>
    </w:rPr>
  </w:style>
  <w:style w:type="character" w:styleId="FollowedHyperlink">
    <w:name w:val="FollowedHyperlink"/>
    <w:basedOn w:val="DefaultParagraphFont"/>
    <w:uiPriority w:val="99"/>
    <w:semiHidden/>
    <w:unhideWhenUsed/>
    <w:rsid w:val="00715EA6"/>
    <w:rPr>
      <w:color w:val="954F72" w:themeColor="followedHyperlink"/>
      <w:u w:val="single"/>
    </w:rPr>
  </w:style>
  <w:style w:type="character" w:styleId="UnresolvedMention">
    <w:name w:val="Unresolved Mention"/>
    <w:basedOn w:val="DefaultParagraphFont"/>
    <w:uiPriority w:val="99"/>
    <w:semiHidden/>
    <w:unhideWhenUsed/>
    <w:rsid w:val="00140A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1850">
      <w:bodyDiv w:val="1"/>
      <w:marLeft w:val="0"/>
      <w:marRight w:val="0"/>
      <w:marTop w:val="0"/>
      <w:marBottom w:val="0"/>
      <w:divBdr>
        <w:top w:val="none" w:sz="0" w:space="0" w:color="auto"/>
        <w:left w:val="none" w:sz="0" w:space="0" w:color="auto"/>
        <w:bottom w:val="none" w:sz="0" w:space="0" w:color="auto"/>
        <w:right w:val="none" w:sz="0" w:space="0" w:color="auto"/>
      </w:divBdr>
    </w:div>
    <w:div w:id="896278432">
      <w:bodyDiv w:val="1"/>
      <w:marLeft w:val="0"/>
      <w:marRight w:val="0"/>
      <w:marTop w:val="0"/>
      <w:marBottom w:val="0"/>
      <w:divBdr>
        <w:top w:val="none" w:sz="0" w:space="0" w:color="auto"/>
        <w:left w:val="none" w:sz="0" w:space="0" w:color="auto"/>
        <w:bottom w:val="none" w:sz="0" w:space="0" w:color="auto"/>
        <w:right w:val="none" w:sz="0" w:space="0" w:color="auto"/>
      </w:divBdr>
    </w:div>
    <w:div w:id="1431390394">
      <w:bodyDiv w:val="1"/>
      <w:marLeft w:val="0"/>
      <w:marRight w:val="0"/>
      <w:marTop w:val="0"/>
      <w:marBottom w:val="0"/>
      <w:divBdr>
        <w:top w:val="none" w:sz="0" w:space="0" w:color="auto"/>
        <w:left w:val="none" w:sz="0" w:space="0" w:color="auto"/>
        <w:bottom w:val="none" w:sz="0" w:space="0" w:color="auto"/>
        <w:right w:val="none" w:sz="0" w:space="0" w:color="auto"/>
      </w:divBdr>
      <w:divsChild>
        <w:div w:id="389305899">
          <w:marLeft w:val="0"/>
          <w:marRight w:val="0"/>
          <w:marTop w:val="0"/>
          <w:marBottom w:val="0"/>
          <w:divBdr>
            <w:top w:val="none" w:sz="0" w:space="0" w:color="auto"/>
            <w:left w:val="none" w:sz="0" w:space="0" w:color="auto"/>
            <w:bottom w:val="none" w:sz="0" w:space="0" w:color="auto"/>
            <w:right w:val="none" w:sz="0" w:space="0" w:color="auto"/>
          </w:divBdr>
          <w:divsChild>
            <w:div w:id="424962903">
              <w:marLeft w:val="0"/>
              <w:marRight w:val="0"/>
              <w:marTop w:val="0"/>
              <w:marBottom w:val="0"/>
              <w:divBdr>
                <w:top w:val="none" w:sz="0" w:space="0" w:color="auto"/>
                <w:left w:val="none" w:sz="0" w:space="0" w:color="auto"/>
                <w:bottom w:val="none" w:sz="0" w:space="0" w:color="auto"/>
                <w:right w:val="none" w:sz="0" w:space="0" w:color="auto"/>
              </w:divBdr>
              <w:divsChild>
                <w:div w:id="246546970">
                  <w:marLeft w:val="0"/>
                  <w:marRight w:val="0"/>
                  <w:marTop w:val="0"/>
                  <w:marBottom w:val="0"/>
                  <w:divBdr>
                    <w:top w:val="none" w:sz="0" w:space="0" w:color="auto"/>
                    <w:left w:val="none" w:sz="0" w:space="0" w:color="auto"/>
                    <w:bottom w:val="none" w:sz="0" w:space="0" w:color="auto"/>
                    <w:right w:val="none" w:sz="0" w:space="0" w:color="auto"/>
                  </w:divBdr>
                  <w:divsChild>
                    <w:div w:id="13308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065306">
      <w:bodyDiv w:val="1"/>
      <w:marLeft w:val="0"/>
      <w:marRight w:val="0"/>
      <w:marTop w:val="0"/>
      <w:marBottom w:val="0"/>
      <w:divBdr>
        <w:top w:val="none" w:sz="0" w:space="0" w:color="auto"/>
        <w:left w:val="none" w:sz="0" w:space="0" w:color="auto"/>
        <w:bottom w:val="none" w:sz="0" w:space="0" w:color="auto"/>
        <w:right w:val="none" w:sz="0" w:space="0" w:color="auto"/>
      </w:divBdr>
      <w:divsChild>
        <w:div w:id="437263221">
          <w:marLeft w:val="0"/>
          <w:marRight w:val="0"/>
          <w:marTop w:val="0"/>
          <w:marBottom w:val="0"/>
          <w:divBdr>
            <w:top w:val="none" w:sz="0" w:space="0" w:color="auto"/>
            <w:left w:val="none" w:sz="0" w:space="0" w:color="auto"/>
            <w:bottom w:val="none" w:sz="0" w:space="0" w:color="auto"/>
            <w:right w:val="none" w:sz="0" w:space="0" w:color="auto"/>
          </w:divBdr>
          <w:divsChild>
            <w:div w:id="1404259087">
              <w:marLeft w:val="0"/>
              <w:marRight w:val="0"/>
              <w:marTop w:val="0"/>
              <w:marBottom w:val="0"/>
              <w:divBdr>
                <w:top w:val="none" w:sz="0" w:space="0" w:color="auto"/>
                <w:left w:val="none" w:sz="0" w:space="0" w:color="auto"/>
                <w:bottom w:val="none" w:sz="0" w:space="0" w:color="auto"/>
                <w:right w:val="none" w:sz="0" w:space="0" w:color="auto"/>
              </w:divBdr>
              <w:divsChild>
                <w:div w:id="1137182756">
                  <w:marLeft w:val="0"/>
                  <w:marRight w:val="0"/>
                  <w:marTop w:val="0"/>
                  <w:marBottom w:val="0"/>
                  <w:divBdr>
                    <w:top w:val="none" w:sz="0" w:space="0" w:color="auto"/>
                    <w:left w:val="none" w:sz="0" w:space="0" w:color="auto"/>
                    <w:bottom w:val="none" w:sz="0" w:space="0" w:color="auto"/>
                    <w:right w:val="none" w:sz="0" w:space="0" w:color="auto"/>
                  </w:divBdr>
                  <w:divsChild>
                    <w:div w:id="174190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ehill.com/opinion/healthcare/5359638-medicaid-cuts-family-caregivers/" TargetMode="External"/><Relationship Id="rId13" Type="http://schemas.openxmlformats.org/officeDocument/2006/relationships/hyperlink" Target="https://waysandmeans.house.gov/event/health-subcommittee-hearing-on-health-at-your-fingertips-harnessing-the-power-of-digital-health-dat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energycommerce.house.gov/events/health-subcommittee-hearing-the-fiscal-year-2026-department-of-health-and-human-services-budg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isabilityscoop.com/2025/05/08/hhs-to-scrutinize-medicare-medicaid-data-on-enrollees-with-autism/314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disabilityscoop.com/2025/06/16/nih-launches-major-autism-research-initiative/31495/" TargetMode="External"/><Relationship Id="rId4" Type="http://schemas.openxmlformats.org/officeDocument/2006/relationships/webSettings" Target="webSettings.xml"/><Relationship Id="rId9" Type="http://schemas.openxmlformats.org/officeDocument/2006/relationships/hyperlink" Target="https://www.nytimes.com/2025/06/19/us/little-lobbyists-urge-senators-to-oppose-trumps-bill-cutting-medicaid.html?unlocked_article_code=1.QE8.3Fa7.f9-teXQD-4Lg&amp;smid=nytcore-ios-share&amp;referringSource=articleShare&amp;login=email&amp;auth=login-email" TargetMode="External"/><Relationship Id="rId14" Type="http://schemas.openxmlformats.org/officeDocument/2006/relationships/hyperlink" Target="https://www.help.senate.gov/hearings/nomination-of-susan-monarez-to-be-director-of-the-centers-for-disease-control-and-prevention-department-of-health-and-human-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2566</Words>
  <Characters>14632</Characters>
  <Application>Microsoft Office Word</Application>
  <DocSecurity>0</DocSecurity>
  <Lines>121</Lines>
  <Paragraphs>34</Paragraphs>
  <ScaleCrop>false</ScaleCrop>
  <Company/>
  <LinksUpToDate>false</LinksUpToDate>
  <CharactersWithSpaces>17164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Jordan</dc:creator>
  <cp:keywords/>
  <dc:description/>
  <cp:lastModifiedBy>Brian Lindberg</cp:lastModifiedBy>
  <cp:revision>2</cp:revision>
  <dcterms:created xsi:type="dcterms:W3CDTF">2025-06-24T18:54:00Z</dcterms:created>
  <dcterms:modified xsi:type="dcterms:W3CDTF">2025-06-24T18:54:00Z</dcterms:modified>
</cp:coreProperties>
</file>