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24CB77" w14:textId="7BE5EDEF" w:rsidR="00113E3B" w:rsidRDefault="00715EA6" w:rsidP="00113E3B">
      <w:pPr>
        <w:spacing w:before="240"/>
        <w:rPr>
          <w:rFonts w:ascii="Poppins SemiBold" w:hAnsi="Poppins SemiBold" w:cs="Poppins SemiBold"/>
          <w:noProof/>
          <w:sz w:val="32"/>
          <w:szCs w:val="32"/>
        </w:rPr>
      </w:pPr>
      <w:r w:rsidRPr="00DA1ED7">
        <w:rPr>
          <w:rFonts w:ascii="Poppins SemiBold" w:hAnsi="Poppins SemiBold" w:cs="Poppins SemiBold"/>
          <w:noProof/>
          <w:sz w:val="32"/>
          <w:szCs w:val="32"/>
        </w:rPr>
        <w:drawing>
          <wp:anchor distT="0" distB="0" distL="114300" distR="114300" simplePos="0" relativeHeight="251659264" behindDoc="0" locked="0" layoutInCell="1" allowOverlap="1" wp14:anchorId="6388BE28" wp14:editId="0FF3E604">
            <wp:simplePos x="0" y="0"/>
            <wp:positionH relativeFrom="margin">
              <wp:posOffset>-958850</wp:posOffset>
            </wp:positionH>
            <wp:positionV relativeFrom="margin">
              <wp:posOffset>-899795</wp:posOffset>
            </wp:positionV>
            <wp:extent cx="7853680" cy="2769870"/>
            <wp:effectExtent l="0" t="0" r="0" b="5715"/>
            <wp:wrapSquare wrapText="bothSides"/>
            <wp:docPr id="998037536" name="Picture 4" descr="A white building with a do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8037536" name="Picture 4" descr="A white building with a dome&#10;&#10;Description automatically generated"/>
                    <pic:cNvPicPr/>
                  </pic:nvPicPr>
                  <pic:blipFill>
                    <a:blip r:embed="rId7" cstate="print">
                      <a:extLst>
                        <a:ext uri="{28A0092B-C50C-407E-A947-70E740481C1C}">
                          <a14:useLocalDpi xmlns:a14="http://schemas.microsoft.com/office/drawing/2010/main" val="0"/>
                        </a:ext>
                      </a:extLst>
                    </a:blip>
                    <a:srcRect t="2975" b="2975"/>
                    <a:stretch>
                      <a:fillRect/>
                    </a:stretch>
                  </pic:blipFill>
                  <pic:spPr bwMode="auto">
                    <a:xfrm>
                      <a:off x="0" y="0"/>
                      <a:ext cx="7853680" cy="276987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F54B40">
        <w:rPr>
          <w:rFonts w:ascii="Poppins SemiBold" w:hAnsi="Poppins SemiBold"/>
          <w:b/>
          <w:bCs/>
          <w:color w:val="4472C4" w:themeColor="accent1"/>
          <w:sz w:val="32"/>
          <w:szCs w:val="32"/>
        </w:rPr>
        <w:t>April</w:t>
      </w:r>
      <w:r w:rsidR="7B84623B" w:rsidRPr="7B84623B">
        <w:rPr>
          <w:rFonts w:ascii="Poppins SemiBold" w:hAnsi="Poppins SemiBold"/>
          <w:b/>
          <w:bCs/>
          <w:color w:val="4472C4" w:themeColor="accent1"/>
          <w:sz w:val="32"/>
          <w:szCs w:val="32"/>
        </w:rPr>
        <w:t xml:space="preserve"> </w:t>
      </w:r>
      <w:r w:rsidR="00BD01A0">
        <w:rPr>
          <w:rFonts w:ascii="Poppins SemiBold" w:hAnsi="Poppins SemiBold"/>
          <w:b/>
          <w:bCs/>
          <w:color w:val="4472C4" w:themeColor="accent1"/>
          <w:sz w:val="32"/>
          <w:szCs w:val="32"/>
        </w:rPr>
        <w:t>2</w:t>
      </w:r>
      <w:r w:rsidR="001D382A">
        <w:rPr>
          <w:rFonts w:ascii="Poppins SemiBold" w:hAnsi="Poppins SemiBold"/>
          <w:b/>
          <w:bCs/>
          <w:color w:val="4472C4" w:themeColor="accent1"/>
          <w:sz w:val="32"/>
          <w:szCs w:val="32"/>
        </w:rPr>
        <w:t>8</w:t>
      </w:r>
      <w:r w:rsidR="7B84623B" w:rsidRPr="7B84623B">
        <w:rPr>
          <w:rFonts w:ascii="Poppins SemiBold" w:hAnsi="Poppins SemiBold"/>
          <w:b/>
          <w:bCs/>
          <w:color w:val="4472C4" w:themeColor="accent1"/>
          <w:sz w:val="32"/>
          <w:szCs w:val="32"/>
        </w:rPr>
        <w:t>, 2025</w:t>
      </w:r>
    </w:p>
    <w:p w14:paraId="09C922A0" w14:textId="77777777" w:rsidR="00230179" w:rsidRDefault="00230179" w:rsidP="00567B3E">
      <w:pPr>
        <w:spacing w:before="240" w:after="240"/>
        <w:rPr>
          <w:rFonts w:ascii="Poppins SemiBold" w:hAnsi="Poppins SemiBold"/>
          <w:b/>
          <w:bCs/>
          <w:color w:val="4472C4" w:themeColor="accent1"/>
          <w:sz w:val="24"/>
          <w:szCs w:val="24"/>
        </w:rPr>
      </w:pPr>
      <w:r w:rsidRPr="00230179">
        <w:rPr>
          <w:rFonts w:ascii="Poppins SemiBold" w:hAnsi="Poppins SemiBold"/>
          <w:b/>
          <w:bCs/>
          <w:color w:val="4472C4" w:themeColor="accent1"/>
          <w:sz w:val="24"/>
          <w:szCs w:val="24"/>
        </w:rPr>
        <w:t xml:space="preserve">President Trump Says he will Veto Cuts to Medicaid &amp; Social Security   </w:t>
      </w:r>
    </w:p>
    <w:p w14:paraId="7C481D90" w14:textId="77777777" w:rsidR="006532C1" w:rsidRDefault="006532C1" w:rsidP="7B84623B">
      <w:pPr>
        <w:spacing w:after="240"/>
        <w:rPr>
          <w:rFonts w:ascii="Poppins" w:hAnsi="Poppins" w:cs="Poppins"/>
          <w:b/>
          <w:bCs/>
          <w:color w:val="000000" w:themeColor="text1"/>
          <w:sz w:val="20"/>
          <w:szCs w:val="20"/>
        </w:rPr>
      </w:pPr>
      <w:r w:rsidRPr="006532C1">
        <w:rPr>
          <w:rFonts w:ascii="Poppins" w:hAnsi="Poppins" w:cs="Poppins"/>
          <w:color w:val="000000" w:themeColor="text1"/>
          <w:sz w:val="20"/>
          <w:szCs w:val="20"/>
        </w:rPr>
        <w:t xml:space="preserve">President Donald Trump </w:t>
      </w:r>
      <w:hyperlink r:id="rId8" w:tgtFrame="_blank" w:history="1">
        <w:r w:rsidRPr="006532C1">
          <w:rPr>
            <w:rStyle w:val="Hyperlink"/>
            <w:rFonts w:ascii="Poppins" w:hAnsi="Poppins" w:cs="Poppins"/>
            <w:sz w:val="20"/>
            <w:szCs w:val="20"/>
          </w:rPr>
          <w:t>recently stated</w:t>
        </w:r>
      </w:hyperlink>
      <w:r w:rsidRPr="006532C1">
        <w:rPr>
          <w:rFonts w:ascii="Poppins" w:hAnsi="Poppins" w:cs="Poppins"/>
          <w:color w:val="000000" w:themeColor="text1"/>
          <w:sz w:val="20"/>
          <w:szCs w:val="20"/>
        </w:rPr>
        <w:t xml:space="preserve"> he will not sign any legislation that cuts Social Security or Medicaid benefits in a recent interview, drawing a firm line as Congress debates a new tax-and-spending package in the reconciliation process. In a TIME magazine interview, Trump said, “If it cuts it, I </w:t>
      </w:r>
      <w:proofErr w:type="gramStart"/>
      <w:r w:rsidRPr="006532C1">
        <w:rPr>
          <w:rFonts w:ascii="Poppins" w:hAnsi="Poppins" w:cs="Poppins"/>
          <w:color w:val="000000" w:themeColor="text1"/>
          <w:sz w:val="20"/>
          <w:szCs w:val="20"/>
        </w:rPr>
        <w:t>would</w:t>
      </w:r>
      <w:proofErr w:type="gramEnd"/>
      <w:r w:rsidRPr="006532C1">
        <w:rPr>
          <w:rFonts w:ascii="Poppins" w:hAnsi="Poppins" w:cs="Poppins"/>
          <w:color w:val="000000" w:themeColor="text1"/>
          <w:sz w:val="20"/>
          <w:szCs w:val="20"/>
        </w:rPr>
        <w:t xml:space="preserve"> not approve,” and confirmed he would veto such a bill. While open to reducing “waste, fraud, and abuse” in Medicaid, the President’s stance complicates Republican efforts to find spending offsets for a bill that aims to renew his 2017 tax cuts. Some conservative lawmakers are pushing for as much as $2 trillion in spending reductions over the next decade, potentially targeting programs like Medicaid and food stamps. However, moderate Republicans and several senators have pushed back, vowing to oppose any package that severely cuts funding to the Medicaid program. President Trump’s recent comments might complicate reconciliation proceedings for Speaker Mike Johnson, who has only a razor-thin majority to work with in the House. Speaker Johnson said he aims to pass the reconciliation package by the end of May, while Senate Republicans suggest completion by August. The legislation is projected to deliver up to $5.3 trillion in tax cuts over ten years and raise the debt ceiling by $5 trillion. </w:t>
      </w:r>
      <w:r w:rsidRPr="006532C1">
        <w:rPr>
          <w:rFonts w:ascii="Poppins" w:hAnsi="Poppins" w:cs="Poppins"/>
          <w:b/>
          <w:bCs/>
          <w:color w:val="000000" w:themeColor="text1"/>
          <w:sz w:val="20"/>
          <w:szCs w:val="20"/>
        </w:rPr>
        <w:t xml:space="preserve"> </w:t>
      </w:r>
    </w:p>
    <w:p w14:paraId="0162D983" w14:textId="5E2BBD76" w:rsidR="003C4DB3" w:rsidRPr="004123BA" w:rsidRDefault="004123BA" w:rsidP="7B84623B">
      <w:pPr>
        <w:spacing w:after="240"/>
        <w:rPr>
          <w:rFonts w:ascii="Poppins SemiBold" w:hAnsi="Poppins SemiBold"/>
          <w:b/>
          <w:bCs/>
          <w:color w:val="4472C4" w:themeColor="accent1"/>
          <w:sz w:val="24"/>
          <w:szCs w:val="24"/>
        </w:rPr>
      </w:pPr>
      <w:r w:rsidRPr="004123BA">
        <w:rPr>
          <w:rFonts w:ascii="Poppins SemiBold" w:hAnsi="Poppins SemiBold"/>
          <w:b/>
          <w:bCs/>
          <w:color w:val="4472C4" w:themeColor="accent1"/>
          <w:sz w:val="24"/>
          <w:szCs w:val="24"/>
        </w:rPr>
        <w:t>CMS Considering Medicaid Provider Tax Regulations </w:t>
      </w:r>
    </w:p>
    <w:p w14:paraId="2AE69B9E" w14:textId="75622722" w:rsidR="003C4DB3" w:rsidRDefault="003C4DB3" w:rsidP="7B84623B">
      <w:pPr>
        <w:spacing w:after="240"/>
        <w:rPr>
          <w:rFonts w:ascii="Poppins" w:hAnsi="Poppins" w:cs="Poppins"/>
          <w:color w:val="000000" w:themeColor="text1"/>
          <w:sz w:val="20"/>
          <w:szCs w:val="20"/>
        </w:rPr>
      </w:pPr>
      <w:r w:rsidRPr="003C4DB3">
        <w:rPr>
          <w:rFonts w:ascii="Poppins" w:hAnsi="Poppins" w:cs="Poppins"/>
          <w:color w:val="000000" w:themeColor="text1"/>
          <w:sz w:val="20"/>
          <w:szCs w:val="20"/>
        </w:rPr>
        <w:t xml:space="preserve">The Centers for Medicare and Medicaid Services (CMS) </w:t>
      </w:r>
      <w:hyperlink r:id="rId9" w:tgtFrame="_blank" w:history="1">
        <w:r w:rsidRPr="003C4DB3">
          <w:rPr>
            <w:rStyle w:val="Hyperlink"/>
            <w:rFonts w:ascii="Poppins" w:hAnsi="Poppins" w:cs="Poppins"/>
            <w:sz w:val="20"/>
            <w:szCs w:val="20"/>
          </w:rPr>
          <w:t>submitted</w:t>
        </w:r>
      </w:hyperlink>
      <w:r w:rsidRPr="003C4DB3">
        <w:rPr>
          <w:rFonts w:ascii="Poppins" w:hAnsi="Poppins" w:cs="Poppins"/>
          <w:color w:val="000000" w:themeColor="text1"/>
          <w:sz w:val="20"/>
          <w:szCs w:val="20"/>
        </w:rPr>
        <w:t xml:space="preserve"> a regulation to the Office of Management and Budget (OMB) called </w:t>
      </w:r>
      <w:hyperlink r:id="rId10" w:tgtFrame="_blank" w:history="1">
        <w:r w:rsidRPr="003C4DB3">
          <w:rPr>
            <w:rStyle w:val="Hyperlink"/>
            <w:rFonts w:ascii="Poppins" w:hAnsi="Poppins" w:cs="Poppins"/>
            <w:sz w:val="20"/>
            <w:szCs w:val="20"/>
          </w:rPr>
          <w:t>Preserving Medicaid Funding for Vulnerable Populations—Closing a Health Care-Related Tax Loophole.</w:t>
        </w:r>
      </w:hyperlink>
      <w:r w:rsidRPr="003C4DB3">
        <w:rPr>
          <w:rFonts w:ascii="Poppins" w:hAnsi="Poppins" w:cs="Poppins"/>
          <w:color w:val="000000" w:themeColor="text1"/>
          <w:sz w:val="20"/>
          <w:szCs w:val="20"/>
        </w:rPr>
        <w:t xml:space="preserve"> The rule description states that it intends to update existing regulations governing the process for states to waive “requirements that health-care related taxes are broad based and uniform to ensure that taxes passing the statistical test are generally redistributive”. Industry experts anticipate the rule will address provider tax regulations. Earlier this month, the Bipartisan Policy Center </w:t>
      </w:r>
      <w:hyperlink r:id="rId11" w:tgtFrame="_blank" w:history="1">
        <w:r w:rsidRPr="003C4DB3">
          <w:rPr>
            <w:rStyle w:val="Hyperlink"/>
            <w:rFonts w:ascii="Poppins" w:hAnsi="Poppins" w:cs="Poppins"/>
            <w:sz w:val="20"/>
            <w:szCs w:val="20"/>
          </w:rPr>
          <w:t>released</w:t>
        </w:r>
      </w:hyperlink>
      <w:r w:rsidRPr="003C4DB3">
        <w:rPr>
          <w:rFonts w:ascii="Poppins" w:hAnsi="Poppins" w:cs="Poppins"/>
          <w:color w:val="000000" w:themeColor="text1"/>
          <w:sz w:val="20"/>
          <w:szCs w:val="20"/>
        </w:rPr>
        <w:t xml:space="preserve"> an issue brief recommending a reduction in the safe harbor threshold for provider taxes. </w:t>
      </w:r>
    </w:p>
    <w:p w14:paraId="4C848C78" w14:textId="48DE8CE6" w:rsidR="007A4EF7" w:rsidRPr="007A4EF7" w:rsidRDefault="007A4EF7" w:rsidP="7B84623B">
      <w:pPr>
        <w:spacing w:after="240"/>
        <w:rPr>
          <w:rFonts w:ascii="Poppins SemiBold" w:hAnsi="Poppins SemiBold"/>
          <w:b/>
          <w:bCs/>
          <w:color w:val="4472C4" w:themeColor="accent1"/>
          <w:sz w:val="24"/>
          <w:szCs w:val="24"/>
        </w:rPr>
      </w:pPr>
      <w:r w:rsidRPr="007A4EF7">
        <w:rPr>
          <w:rFonts w:ascii="Poppins SemiBold" w:hAnsi="Poppins SemiBold"/>
          <w:b/>
          <w:bCs/>
          <w:color w:val="4472C4" w:themeColor="accent1"/>
          <w:sz w:val="24"/>
          <w:szCs w:val="24"/>
        </w:rPr>
        <w:t>Secretary Kennedy Mulls Over COVID-19 Vaccination Recommendation for Children </w:t>
      </w:r>
    </w:p>
    <w:p w14:paraId="52368CC6" w14:textId="31E1B59F" w:rsidR="007A4EF7" w:rsidRDefault="007A4EF7" w:rsidP="7B84623B">
      <w:pPr>
        <w:spacing w:after="240"/>
        <w:rPr>
          <w:rFonts w:ascii="Poppins" w:hAnsi="Poppins" w:cs="Poppins"/>
          <w:color w:val="000000" w:themeColor="text1"/>
          <w:sz w:val="20"/>
          <w:szCs w:val="20"/>
        </w:rPr>
      </w:pPr>
      <w:r w:rsidRPr="007A4EF7">
        <w:rPr>
          <w:rFonts w:ascii="Poppins" w:hAnsi="Poppins" w:cs="Poppins"/>
          <w:color w:val="000000" w:themeColor="text1"/>
          <w:sz w:val="20"/>
          <w:szCs w:val="20"/>
        </w:rPr>
        <w:t xml:space="preserve">Department of Health and Human Services (HHS) Secretary Robert F. Kennedy Jr. </w:t>
      </w:r>
      <w:hyperlink r:id="rId12" w:tgtFrame="_blank" w:history="1">
        <w:r w:rsidRPr="007A4EF7">
          <w:rPr>
            <w:rStyle w:val="Hyperlink"/>
            <w:rFonts w:ascii="Poppins" w:hAnsi="Poppins" w:cs="Poppins"/>
            <w:sz w:val="20"/>
            <w:szCs w:val="20"/>
          </w:rPr>
          <w:t>is reportedly</w:t>
        </w:r>
      </w:hyperlink>
      <w:r w:rsidRPr="007A4EF7">
        <w:rPr>
          <w:rFonts w:ascii="Poppins" w:hAnsi="Poppins" w:cs="Poppins"/>
          <w:color w:val="000000" w:themeColor="text1"/>
          <w:sz w:val="20"/>
          <w:szCs w:val="20"/>
        </w:rPr>
        <w:t xml:space="preserve"> considering removing the COVID-19 vaccine from the recommended childhood vaccine schedule. If implemented, the removal of the COVID-19 vaccine from the Centers for Disease Control and Prevention (CDC) immunization schedules would be Secretary Kennedy’s most significant move on vaccination policy in his role so far. Although the removal of the vaccine from the CDC schedules would not bar any children from receiving it, the directive would represent an unprecedented intervention by an HHS Secretary to override the CDC’s recommendation. Notably, no states currently require the COVID vaccine to attend school, but insurers closely monitor the schedule to decide which vaccines to cover. Secretary Kennedy, a long-time vaccine skeptic, has previously questioned he efficacy of the vaccine – noting that children are unlikely to face severe illness or death from COVID-19.  </w:t>
      </w:r>
    </w:p>
    <w:p w14:paraId="3BE07FFE" w14:textId="0212A2C3" w:rsidR="00EE5B34" w:rsidRPr="00EE5B34" w:rsidRDefault="00EE5B34" w:rsidP="7B84623B">
      <w:pPr>
        <w:spacing w:after="240"/>
        <w:rPr>
          <w:rFonts w:ascii="Poppins SemiBold" w:hAnsi="Poppins SemiBold"/>
          <w:b/>
          <w:bCs/>
          <w:color w:val="4472C4" w:themeColor="accent1"/>
          <w:sz w:val="24"/>
          <w:szCs w:val="24"/>
        </w:rPr>
      </w:pPr>
      <w:r w:rsidRPr="00EE5B34">
        <w:rPr>
          <w:rFonts w:ascii="Poppins SemiBold" w:hAnsi="Poppins SemiBold"/>
          <w:b/>
          <w:bCs/>
          <w:color w:val="4472C4" w:themeColor="accent1"/>
          <w:sz w:val="24"/>
          <w:szCs w:val="24"/>
        </w:rPr>
        <w:t>GOP Considers Scaling Back Federal Medicaid Expansion Funding </w:t>
      </w:r>
    </w:p>
    <w:p w14:paraId="5A9C458F" w14:textId="49F6B2C0" w:rsidR="006314DE" w:rsidRPr="003C4DB3" w:rsidRDefault="006314DE" w:rsidP="7B84623B">
      <w:pPr>
        <w:spacing w:after="240"/>
        <w:rPr>
          <w:rFonts w:ascii="Poppins" w:hAnsi="Poppins" w:cs="Poppins"/>
          <w:color w:val="000000" w:themeColor="text1"/>
          <w:sz w:val="20"/>
          <w:szCs w:val="20"/>
        </w:rPr>
      </w:pPr>
      <w:r w:rsidRPr="006314DE">
        <w:rPr>
          <w:rFonts w:ascii="Poppins" w:hAnsi="Poppins" w:cs="Poppins"/>
          <w:color w:val="000000" w:themeColor="text1"/>
          <w:sz w:val="20"/>
          <w:szCs w:val="20"/>
        </w:rPr>
        <w:t xml:space="preserve">House Republicans are </w:t>
      </w:r>
      <w:hyperlink r:id="rId13" w:tgtFrame="_blank" w:history="1">
        <w:r w:rsidRPr="006314DE">
          <w:rPr>
            <w:rStyle w:val="Hyperlink"/>
            <w:rFonts w:ascii="Poppins" w:hAnsi="Poppins" w:cs="Poppins"/>
            <w:sz w:val="20"/>
            <w:szCs w:val="20"/>
          </w:rPr>
          <w:t>considering</w:t>
        </w:r>
      </w:hyperlink>
      <w:r w:rsidRPr="006314DE">
        <w:rPr>
          <w:rFonts w:ascii="Poppins" w:hAnsi="Poppins" w:cs="Poppins"/>
          <w:color w:val="000000" w:themeColor="text1"/>
          <w:sz w:val="20"/>
          <w:szCs w:val="20"/>
        </w:rPr>
        <w:t xml:space="preserve"> a proposal to reduce the federal matching funds for Medicaid expansion from 90% to a level between 50% and 80%, aligning it with traditional Medicaid funding. According to Representative Austin Scott (R-GA) in an interview with </w:t>
      </w:r>
      <w:r w:rsidRPr="006314DE">
        <w:rPr>
          <w:rFonts w:ascii="Poppins" w:hAnsi="Poppins" w:cs="Poppins"/>
          <w:i/>
          <w:iCs/>
          <w:color w:val="000000" w:themeColor="text1"/>
          <w:sz w:val="20"/>
          <w:szCs w:val="20"/>
        </w:rPr>
        <w:t>Fox Business News</w:t>
      </w:r>
      <w:r w:rsidRPr="006314DE">
        <w:rPr>
          <w:rFonts w:ascii="Poppins" w:hAnsi="Poppins" w:cs="Poppins"/>
          <w:color w:val="000000" w:themeColor="text1"/>
          <w:sz w:val="20"/>
          <w:szCs w:val="20"/>
        </w:rPr>
        <w:t xml:space="preserve">, this change is not intended to automatically remove individuals from the program if states choose to continue funding their share. Democrats and Medicaid advocates have criticized this proposal as an attempt to undermine Medicaid, despite previous assurances that the program would not be cut during the reconciliation process. Several swing-state Republicans have also expressed concerns about cuts that could harm vulnerable constituents, and reports suggest that Trump insiders are </w:t>
      </w:r>
      <w:hyperlink r:id="rId14" w:tgtFrame="_blank" w:history="1">
        <w:r w:rsidRPr="006314DE">
          <w:rPr>
            <w:rStyle w:val="Hyperlink"/>
            <w:rFonts w:ascii="Poppins" w:hAnsi="Poppins" w:cs="Poppins"/>
            <w:sz w:val="20"/>
            <w:szCs w:val="20"/>
          </w:rPr>
          <w:t>not interested</w:t>
        </w:r>
      </w:hyperlink>
      <w:r w:rsidRPr="006314DE">
        <w:rPr>
          <w:rFonts w:ascii="Poppins" w:hAnsi="Poppins" w:cs="Poppins"/>
          <w:color w:val="000000" w:themeColor="text1"/>
          <w:sz w:val="20"/>
          <w:szCs w:val="20"/>
        </w:rPr>
        <w:t xml:space="preserve"> in undermining the popular program. This policy change is estimated to save the federal government hundreds of billions of dollars over a decade but could also lead to states ending or reducing their expansions, potentially causing millions to lose coverage. The debate highlights a significant point of contention as House Republicans seek ways to offset spending in an upcoming reconciliation bill. </w:t>
      </w:r>
    </w:p>
    <w:p w14:paraId="2020A32D" w14:textId="31895329" w:rsidR="00D016B5" w:rsidRDefault="7B84623B" w:rsidP="7B84623B">
      <w:pPr>
        <w:spacing w:after="240"/>
      </w:pPr>
      <w:r w:rsidRPr="001237E4">
        <w:rPr>
          <w:rFonts w:ascii="Poppins SemiBold" w:hAnsi="Poppins SemiBold"/>
          <w:b/>
          <w:bCs/>
          <w:color w:val="4472C4" w:themeColor="accent1"/>
          <w:sz w:val="32"/>
          <w:szCs w:val="32"/>
        </w:rPr>
        <w:t>What's on Tap</w:t>
      </w:r>
    </w:p>
    <w:p w14:paraId="3EE5F531" w14:textId="77777777" w:rsidR="001D382A" w:rsidRPr="001D382A" w:rsidRDefault="001D382A" w:rsidP="001D382A">
      <w:pPr>
        <w:spacing w:after="0"/>
        <w:rPr>
          <w:rFonts w:ascii="Poppins" w:eastAsia="Calibri" w:hAnsi="Poppins" w:cs="Poppins"/>
          <w:sz w:val="20"/>
          <w:szCs w:val="20"/>
        </w:rPr>
      </w:pPr>
      <w:bookmarkStart w:id="0" w:name="_Hlk196728916"/>
      <w:r w:rsidRPr="001D382A">
        <w:rPr>
          <w:rFonts w:ascii="Poppins" w:eastAsia="Calibri" w:hAnsi="Poppins" w:cs="Poppins"/>
          <w:sz w:val="20"/>
          <w:szCs w:val="20"/>
        </w:rPr>
        <w:t xml:space="preserve">Congress returns to Washington D.C. this week with only a short runway to advance a reconciliation package along Speaker Johnson’s (R-LA) ambitious timeline. Key House committees are bracing for their respective markups scheduled for both this week and next, </w:t>
      </w:r>
      <w:r w:rsidRPr="001D382A">
        <w:rPr>
          <w:rFonts w:ascii="Poppins" w:eastAsia="Calibri" w:hAnsi="Poppins" w:cs="Poppins"/>
          <w:sz w:val="20"/>
          <w:szCs w:val="20"/>
        </w:rPr>
        <w:lastRenderedPageBreak/>
        <w:t xml:space="preserve">with many Republicans in both chambers still divided over the likely cuts to Medicaid being used to offset tax cuts and other spending priorities. Previously, a dozen House Republicans </w:t>
      </w:r>
      <w:hyperlink r:id="rId15" w:history="1">
        <w:r w:rsidRPr="001D382A">
          <w:rPr>
            <w:rStyle w:val="Hyperlink"/>
            <w:rFonts w:ascii="Poppins" w:eastAsia="Calibri" w:hAnsi="Poppins" w:cs="Poppins"/>
            <w:sz w:val="20"/>
            <w:szCs w:val="20"/>
          </w:rPr>
          <w:t>wrote</w:t>
        </w:r>
      </w:hyperlink>
      <w:r w:rsidRPr="001D382A">
        <w:rPr>
          <w:rFonts w:ascii="Poppins" w:eastAsia="Calibri" w:hAnsi="Poppins" w:cs="Poppins"/>
          <w:sz w:val="20"/>
          <w:szCs w:val="20"/>
        </w:rPr>
        <w:t xml:space="preserve"> to GOP leadership, vowing to oppose any reconciliation package containing severe cuts to the Medicaid program. With an already razor thin majority in the lower chamber, Speaker Johnson cannot afford to lose such a substantial portion of his conference. A recent analysis conducted by the Congressional Budget Office (CBO) found that the Energy &amp; Commerce Committee would be </w:t>
      </w:r>
      <w:hyperlink r:id="rId16" w:history="1">
        <w:r w:rsidRPr="001D382A">
          <w:rPr>
            <w:rStyle w:val="Hyperlink"/>
            <w:rFonts w:ascii="Poppins" w:eastAsia="Calibri" w:hAnsi="Poppins" w:cs="Poppins"/>
            <w:sz w:val="20"/>
            <w:szCs w:val="20"/>
          </w:rPr>
          <w:t>unable to find</w:t>
        </w:r>
      </w:hyperlink>
      <w:r w:rsidRPr="001D382A">
        <w:rPr>
          <w:rFonts w:ascii="Poppins" w:eastAsia="Calibri" w:hAnsi="Poppins" w:cs="Poppins"/>
          <w:sz w:val="20"/>
          <w:szCs w:val="20"/>
        </w:rPr>
        <w:t xml:space="preserve"> $880 billion in savings solely from Medicaid over the next decade and would need to look to other spending under its jurisdiction. </w:t>
      </w:r>
    </w:p>
    <w:p w14:paraId="16FC2CF3" w14:textId="77777777" w:rsidR="001D382A" w:rsidRPr="001D382A" w:rsidRDefault="001D382A" w:rsidP="001D382A">
      <w:pPr>
        <w:spacing w:after="0"/>
        <w:rPr>
          <w:rFonts w:ascii="Poppins" w:eastAsia="Calibri" w:hAnsi="Poppins" w:cs="Poppins"/>
          <w:sz w:val="20"/>
          <w:szCs w:val="20"/>
        </w:rPr>
      </w:pPr>
    </w:p>
    <w:p w14:paraId="63551914" w14:textId="77777777" w:rsidR="001D382A" w:rsidRPr="001D382A" w:rsidRDefault="001D382A" w:rsidP="001D382A">
      <w:pPr>
        <w:spacing w:after="0"/>
        <w:rPr>
          <w:rFonts w:ascii="Poppins" w:eastAsia="Calibri" w:hAnsi="Poppins" w:cs="Poppins"/>
          <w:sz w:val="20"/>
          <w:szCs w:val="20"/>
        </w:rPr>
      </w:pPr>
      <w:r w:rsidRPr="001D382A">
        <w:rPr>
          <w:rFonts w:ascii="Poppins" w:eastAsia="Calibri" w:hAnsi="Poppins" w:cs="Poppins"/>
          <w:sz w:val="20"/>
          <w:szCs w:val="20"/>
        </w:rPr>
        <w:t xml:space="preserve">A </w:t>
      </w:r>
      <w:hyperlink r:id="rId17" w:history="1">
        <w:r w:rsidRPr="001D382A">
          <w:rPr>
            <w:rStyle w:val="Hyperlink"/>
            <w:rFonts w:ascii="Poppins" w:eastAsia="Calibri" w:hAnsi="Poppins" w:cs="Poppins"/>
            <w:sz w:val="20"/>
            <w:szCs w:val="20"/>
          </w:rPr>
          <w:t>new report</w:t>
        </w:r>
      </w:hyperlink>
      <w:r w:rsidRPr="001D382A">
        <w:rPr>
          <w:rFonts w:ascii="Poppins" w:eastAsia="Calibri" w:hAnsi="Poppins" w:cs="Poppins"/>
          <w:sz w:val="20"/>
          <w:szCs w:val="20"/>
        </w:rPr>
        <w:t xml:space="preserve"> commissioned by the Pharmaceutical Research and Manufacturers of America (PhRMA) warns that proposed Trump administration tariffs on pharmaceutical imports could raise U.S. drug costs by nearly $51 billion per year. Conducted by Ernst &amp; Young, the analysis estimates that a 25% tariff could boost U.S. drug prices by as much as 12.9% if fully passed on to consumers. The U.S. imported $203 billion in pharmaceuticals in 2023, primarily from Europe, representing a critical vulnerability as the Trump administration intensifies its efforts to bring pharmaceutical production back to U.S. soil. Industry leaders argue that tariffs would instead drive-up domestic manufacturing costs, reduce global competitiveness, and put tens of thousands of U.S. export-related jobs at risk. The administration’s probe into pharmaceutical imports has triggered a 21-day public comment period, as companies scramble to seek exemptions or propose alternative policies to mitigate the economic fallout. This uncertainty comes as many pharmaceutical companies have ramped up their federal lobbying efforts to counter narratives emanating from the White House and HHS Secretary Kennedy about Americans’ reliance on pharmaceuticals. </w:t>
      </w:r>
    </w:p>
    <w:p w14:paraId="52AFF3F3" w14:textId="77777777" w:rsidR="001D382A" w:rsidRPr="001D382A" w:rsidRDefault="001D382A" w:rsidP="001D382A">
      <w:pPr>
        <w:spacing w:after="0"/>
        <w:rPr>
          <w:rFonts w:ascii="Poppins" w:eastAsia="Calibri" w:hAnsi="Poppins" w:cs="Poppins"/>
          <w:sz w:val="20"/>
          <w:szCs w:val="20"/>
        </w:rPr>
      </w:pPr>
    </w:p>
    <w:p w14:paraId="432E8965" w14:textId="77777777" w:rsidR="001D382A" w:rsidRPr="001D382A" w:rsidRDefault="001D382A" w:rsidP="001D382A">
      <w:pPr>
        <w:spacing w:after="0"/>
        <w:rPr>
          <w:rFonts w:ascii="Poppins" w:eastAsia="Calibri" w:hAnsi="Poppins" w:cs="Poppins"/>
          <w:sz w:val="20"/>
          <w:szCs w:val="20"/>
        </w:rPr>
      </w:pPr>
      <w:r w:rsidRPr="001D382A">
        <w:rPr>
          <w:rFonts w:ascii="Poppins" w:eastAsia="Calibri" w:hAnsi="Poppins" w:cs="Poppins"/>
          <w:sz w:val="20"/>
          <w:szCs w:val="20"/>
        </w:rPr>
        <w:t xml:space="preserve">In parallel to the President’s </w:t>
      </w:r>
      <w:hyperlink r:id="rId18" w:history="1">
        <w:r w:rsidRPr="001D382A">
          <w:rPr>
            <w:rStyle w:val="Hyperlink"/>
            <w:rFonts w:ascii="Poppins" w:eastAsia="Calibri" w:hAnsi="Poppins" w:cs="Poppins"/>
            <w:sz w:val="20"/>
            <w:szCs w:val="20"/>
          </w:rPr>
          <w:t>recent efforts</w:t>
        </w:r>
      </w:hyperlink>
      <w:r w:rsidRPr="001D382A">
        <w:rPr>
          <w:rFonts w:ascii="Poppins" w:eastAsia="Calibri" w:hAnsi="Poppins" w:cs="Poppins"/>
          <w:sz w:val="20"/>
          <w:szCs w:val="20"/>
        </w:rPr>
        <w:t xml:space="preserve"> to increase the US birth rate and utilization of in vitro fertilization (IVF), it was revealed that the Department of Government Efficiency (DOGE) led-layoffs have severely limited the capabilities of the Department of Health and Human Services’ (HHS) maternal health and reproductive medicine programs. HHS cut over 10,000 people at the start of this month, including around three quarters of the Centers for Disease Control and Prevention’s reproductive health division. The CDC’s National Center for Health Statistics is still planning to publish its annual maternal mortality report, but as said the report provides only surface level information on maternal deaths and does not dive into the root causes. </w:t>
      </w:r>
    </w:p>
    <w:bookmarkEnd w:id="0"/>
    <w:p w14:paraId="0931B5B8" w14:textId="1A6A55B8" w:rsidR="00D016B5" w:rsidRPr="008372ED" w:rsidRDefault="00CC201D" w:rsidP="008372ED">
      <w:pPr>
        <w:spacing w:after="0" w:line="276" w:lineRule="auto"/>
        <w:rPr>
          <w:rFonts w:ascii="Poppins" w:eastAsia="Calibri" w:hAnsi="Poppins" w:cs="Poppins"/>
          <w:sz w:val="20"/>
          <w:szCs w:val="20"/>
        </w:rPr>
      </w:pPr>
      <w:r>
        <w:br/>
      </w:r>
      <w:r w:rsidR="7B84623B" w:rsidRPr="7B84623B">
        <w:rPr>
          <w:rFonts w:ascii="Poppins SemiBold" w:hAnsi="Poppins SemiBold"/>
          <w:b/>
          <w:bCs/>
          <w:color w:val="4472C4" w:themeColor="accent1"/>
          <w:sz w:val="32"/>
          <w:szCs w:val="32"/>
        </w:rPr>
        <w:t>Upcoming Events</w:t>
      </w:r>
    </w:p>
    <w:p w14:paraId="2C1D8904" w14:textId="77777777" w:rsidR="00AB070F" w:rsidRPr="00AB070F" w:rsidRDefault="00AB070F" w:rsidP="00AB070F">
      <w:pPr>
        <w:numPr>
          <w:ilvl w:val="0"/>
          <w:numId w:val="5"/>
        </w:numPr>
        <w:spacing w:after="0"/>
        <w:rPr>
          <w:rFonts w:ascii="Poppins" w:hAnsi="Poppins" w:cs="Poppins"/>
          <w:sz w:val="20"/>
          <w:szCs w:val="20"/>
        </w:rPr>
      </w:pPr>
      <w:bookmarkStart w:id="1" w:name="_Hlk196729009"/>
      <w:r w:rsidRPr="00AB070F">
        <w:rPr>
          <w:rFonts w:ascii="Poppins" w:hAnsi="Poppins" w:cs="Poppins"/>
          <w:sz w:val="20"/>
          <w:szCs w:val="20"/>
        </w:rPr>
        <w:t>Tuesday, April 29</w:t>
      </w:r>
      <w:r w:rsidRPr="00AB070F">
        <w:rPr>
          <w:rFonts w:ascii="Poppins" w:hAnsi="Poppins" w:cs="Poppins"/>
          <w:sz w:val="20"/>
          <w:szCs w:val="20"/>
          <w:vertAlign w:val="superscript"/>
        </w:rPr>
        <w:t>th</w:t>
      </w:r>
      <w:r w:rsidRPr="00AB070F">
        <w:rPr>
          <w:rFonts w:ascii="Poppins" w:hAnsi="Poppins" w:cs="Poppins"/>
          <w:sz w:val="20"/>
          <w:szCs w:val="20"/>
        </w:rPr>
        <w:t>, 2:15pm|</w:t>
      </w:r>
      <w:hyperlink r:id="rId19" w:anchor=":~:text=%22Dignity%20Denied%3A%20The%20Case%20for%20Reform%20at%20State%20Veterans%20Homes%22&amp;text=On%20Tuesday%2C%20April%2029%2C%202025,stream%20can%20be%20found%20below." w:history="1">
        <w:r w:rsidRPr="00AB070F">
          <w:rPr>
            <w:rStyle w:val="Hyperlink"/>
            <w:rFonts w:ascii="Poppins" w:hAnsi="Poppins" w:cs="Poppins"/>
            <w:sz w:val="20"/>
            <w:szCs w:val="20"/>
          </w:rPr>
          <w:t>House Committee on Veterans’ Affairs Subcommittee on Health holds a hearing on Reforming State Veterans Homes</w:t>
        </w:r>
      </w:hyperlink>
      <w:r w:rsidRPr="00AB070F">
        <w:rPr>
          <w:rFonts w:ascii="Poppins" w:hAnsi="Poppins" w:cs="Poppins"/>
          <w:sz w:val="20"/>
          <w:szCs w:val="20"/>
        </w:rPr>
        <w:t xml:space="preserve"> |360 Cannon House Office Building </w:t>
      </w:r>
    </w:p>
    <w:bookmarkEnd w:id="1"/>
    <w:p w14:paraId="04D76D9E" w14:textId="1DDC07F4" w:rsidR="7B84623B" w:rsidRPr="00AB1678" w:rsidRDefault="7B84623B" w:rsidP="00EB4015">
      <w:pPr>
        <w:pStyle w:val="ListParagraph"/>
        <w:spacing w:before="240" w:after="240"/>
        <w:rPr>
          <w:rFonts w:ascii="Poppins" w:hAnsi="Poppins" w:cs="Poppins"/>
          <w:b/>
          <w:bCs/>
          <w:color w:val="000000" w:themeColor="text1"/>
          <w:sz w:val="32"/>
          <w:szCs w:val="32"/>
        </w:rPr>
      </w:pPr>
    </w:p>
    <w:sectPr w:rsidR="7B84623B" w:rsidRPr="00AB1678">
      <w:footerReference w:type="default" r:id="rId2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9721BA" w14:textId="77777777" w:rsidR="00F206AB" w:rsidRDefault="00F206AB" w:rsidP="00715EA6">
      <w:pPr>
        <w:spacing w:after="0" w:line="240" w:lineRule="auto"/>
      </w:pPr>
      <w:r>
        <w:separator/>
      </w:r>
    </w:p>
  </w:endnote>
  <w:endnote w:type="continuationSeparator" w:id="0">
    <w:p w14:paraId="21C89E50" w14:textId="77777777" w:rsidR="00F206AB" w:rsidRDefault="00F206AB" w:rsidP="00715E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oppins SemiBold">
    <w:charset w:val="00"/>
    <w:family w:val="auto"/>
    <w:pitch w:val="variable"/>
    <w:sig w:usb0="00008007" w:usb1="00000000" w:usb2="00000000" w:usb3="00000000" w:csb0="00000093" w:csb1="00000000"/>
  </w:font>
  <w:font w:name="Poppins">
    <w:charset w:val="00"/>
    <w:family w:val="auto"/>
    <w:pitch w:val="variable"/>
    <w:sig w:usb0="00008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2B65A3" w14:textId="5A4EB9C7" w:rsidR="00715EA6" w:rsidRDefault="00715EA6">
    <w:pPr>
      <w:pStyle w:val="Footer"/>
    </w:pPr>
    <w:r>
      <w:rPr>
        <w:noProof/>
      </w:rPr>
      <mc:AlternateContent>
        <mc:Choice Requires="wps">
          <w:drawing>
            <wp:anchor distT="0" distB="0" distL="114300" distR="114300" simplePos="0" relativeHeight="251659264" behindDoc="0" locked="0" layoutInCell="1" allowOverlap="1" wp14:anchorId="1939F78A" wp14:editId="3934B82D">
              <wp:simplePos x="0" y="0"/>
              <wp:positionH relativeFrom="column">
                <wp:posOffset>-901700</wp:posOffset>
              </wp:positionH>
              <wp:positionV relativeFrom="paragraph">
                <wp:posOffset>215900</wp:posOffset>
              </wp:positionV>
              <wp:extent cx="7894320" cy="388620"/>
              <wp:effectExtent l="0" t="0" r="0" b="0"/>
              <wp:wrapNone/>
              <wp:docPr id="1658646027" name="Rectangle 2"/>
              <wp:cNvGraphicFramePr/>
              <a:graphic xmlns:a="http://schemas.openxmlformats.org/drawingml/2006/main">
                <a:graphicData uri="http://schemas.microsoft.com/office/word/2010/wordprocessingShape">
                  <wps:wsp>
                    <wps:cNvSpPr/>
                    <wps:spPr>
                      <a:xfrm>
                        <a:off x="0" y="0"/>
                        <a:ext cx="7894320" cy="388620"/>
                      </a:xfrm>
                      <a:prstGeom prst="rect">
                        <a:avLst/>
                      </a:prstGeom>
                      <a:solidFill>
                        <a:srgbClr val="0E6EB6">
                          <a:alpha val="60000"/>
                        </a:srgb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7CFD1BEE" w14:textId="77777777" w:rsidR="00715EA6" w:rsidRPr="00715EA6" w:rsidRDefault="00715EA6" w:rsidP="00715EA6">
                          <w:pPr>
                            <w:jc w:val="center"/>
                            <w:rPr>
                              <w:rFonts w:ascii="Poppins" w:hAnsi="Poppins" w:cs="Poppins"/>
                              <w:sz w:val="24"/>
                              <w:szCs w:val="24"/>
                            </w:rPr>
                          </w:pPr>
                          <w:r w:rsidRPr="00715EA6">
                            <w:rPr>
                              <w:rFonts w:ascii="Poppins" w:hAnsi="Poppins" w:cs="Poppins"/>
                              <w:sz w:val="24"/>
                              <w:szCs w:val="24"/>
                            </w:rPr>
                            <w:t>www.specialneedsalliance.org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39F78A" id="Rectangle 2" o:spid="_x0000_s1026" style="position:absolute;margin-left:-71pt;margin-top:17pt;width:621.6pt;height:30.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" fillcolor="#0e6eb6" stroked="f" strokeweight="1pt">
              <v:fill opacity="39321f"/>
              <v:textbox>
                <w:txbxContent>
                  <w:p w14:paraId="7CFD1BEE" w14:textId="77777777" w:rsidR="00715EA6" w:rsidRPr="00715EA6" w:rsidRDefault="00715EA6" w:rsidP="00715EA6">
                    <w:pPr>
                      <w:jc w:val="center"/>
                      <w:rPr>
                        <w:rFonts w:ascii="Poppins" w:hAnsi="Poppins" w:cs="Poppins"/>
                        <w:sz w:val="24"/>
                        <w:szCs w:val="24"/>
                      </w:rPr>
                    </w:pPr>
                    <w:r w:rsidRPr="00715EA6">
                      <w:rPr>
                        <w:rFonts w:ascii="Poppins" w:hAnsi="Poppins" w:cs="Poppins"/>
                        <w:sz w:val="24"/>
                        <w:szCs w:val="24"/>
                      </w:rPr>
                      <w:t>www.specialneedsalliance.org</w:t>
                    </w: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65FF21" w14:textId="77777777" w:rsidR="00F206AB" w:rsidRDefault="00F206AB" w:rsidP="00715EA6">
      <w:pPr>
        <w:spacing w:after="0" w:line="240" w:lineRule="auto"/>
      </w:pPr>
      <w:r>
        <w:separator/>
      </w:r>
    </w:p>
  </w:footnote>
  <w:footnote w:type="continuationSeparator" w:id="0">
    <w:p w14:paraId="65FFF494" w14:textId="77777777" w:rsidR="00F206AB" w:rsidRDefault="00F206AB" w:rsidP="00715EA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440A9A1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EE43845"/>
    <w:multiLevelType w:val="multilevel"/>
    <w:tmpl w:val="BBF071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EB20422"/>
    <w:multiLevelType w:val="hybridMultilevel"/>
    <w:tmpl w:val="64220B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1F468B7"/>
    <w:multiLevelType w:val="hybridMultilevel"/>
    <w:tmpl w:val="37F415C6"/>
    <w:lvl w:ilvl="0" w:tplc="96E2DDD0">
      <w:start w:val="1"/>
      <w:numFmt w:val="bullet"/>
      <w:lvlText w:val=""/>
      <w:lvlJc w:val="left"/>
      <w:pPr>
        <w:ind w:left="72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B61138A"/>
    <w:multiLevelType w:val="hybridMultilevel"/>
    <w:tmpl w:val="B664CDA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270285155">
    <w:abstractNumId w:val="0"/>
  </w:num>
  <w:num w:numId="2" w16cid:durableId="638345425">
    <w:abstractNumId w:val="2"/>
  </w:num>
  <w:num w:numId="3" w16cid:durableId="1839224054">
    <w:abstractNumId w:val="1"/>
  </w:num>
  <w:num w:numId="4" w16cid:durableId="451443219">
    <w:abstractNumId w:val="3"/>
  </w:num>
  <w:num w:numId="5" w16cid:durableId="205877874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0E4D"/>
    <w:rsid w:val="00017BAB"/>
    <w:rsid w:val="00034199"/>
    <w:rsid w:val="00062BBF"/>
    <w:rsid w:val="00091860"/>
    <w:rsid w:val="00097055"/>
    <w:rsid w:val="000A796F"/>
    <w:rsid w:val="000B5324"/>
    <w:rsid w:val="000E51E3"/>
    <w:rsid w:val="000F21F7"/>
    <w:rsid w:val="00111DB8"/>
    <w:rsid w:val="00113E3B"/>
    <w:rsid w:val="0012278F"/>
    <w:rsid w:val="001237E4"/>
    <w:rsid w:val="001257AA"/>
    <w:rsid w:val="00130827"/>
    <w:rsid w:val="00140A74"/>
    <w:rsid w:val="00141900"/>
    <w:rsid w:val="001721D8"/>
    <w:rsid w:val="001734D6"/>
    <w:rsid w:val="00176658"/>
    <w:rsid w:val="001835D1"/>
    <w:rsid w:val="00192342"/>
    <w:rsid w:val="001B63DC"/>
    <w:rsid w:val="001B698B"/>
    <w:rsid w:val="001C400E"/>
    <w:rsid w:val="001D2B4D"/>
    <w:rsid w:val="001D382A"/>
    <w:rsid w:val="001D6116"/>
    <w:rsid w:val="001F20FB"/>
    <w:rsid w:val="001F34F9"/>
    <w:rsid w:val="001F767B"/>
    <w:rsid w:val="002018BF"/>
    <w:rsid w:val="00204F26"/>
    <w:rsid w:val="002052B5"/>
    <w:rsid w:val="00210B2B"/>
    <w:rsid w:val="00213505"/>
    <w:rsid w:val="00214F4A"/>
    <w:rsid w:val="00220C44"/>
    <w:rsid w:val="00230179"/>
    <w:rsid w:val="002356F3"/>
    <w:rsid w:val="00236A3B"/>
    <w:rsid w:val="00244353"/>
    <w:rsid w:val="00245D08"/>
    <w:rsid w:val="00246A46"/>
    <w:rsid w:val="00276092"/>
    <w:rsid w:val="0028591A"/>
    <w:rsid w:val="002942FD"/>
    <w:rsid w:val="002B0855"/>
    <w:rsid w:val="002D0FB5"/>
    <w:rsid w:val="00300F20"/>
    <w:rsid w:val="00324296"/>
    <w:rsid w:val="00336C9D"/>
    <w:rsid w:val="00337D58"/>
    <w:rsid w:val="003448C6"/>
    <w:rsid w:val="00345AF4"/>
    <w:rsid w:val="003474B7"/>
    <w:rsid w:val="00347779"/>
    <w:rsid w:val="00355038"/>
    <w:rsid w:val="003578A5"/>
    <w:rsid w:val="00367647"/>
    <w:rsid w:val="0037249C"/>
    <w:rsid w:val="00381B9B"/>
    <w:rsid w:val="003C4DB3"/>
    <w:rsid w:val="003C6CDF"/>
    <w:rsid w:val="003C72BE"/>
    <w:rsid w:val="003D62A4"/>
    <w:rsid w:val="003F4BDF"/>
    <w:rsid w:val="0040082A"/>
    <w:rsid w:val="004123BA"/>
    <w:rsid w:val="00416478"/>
    <w:rsid w:val="004327FB"/>
    <w:rsid w:val="00434C24"/>
    <w:rsid w:val="00435BA1"/>
    <w:rsid w:val="00446B39"/>
    <w:rsid w:val="004675E9"/>
    <w:rsid w:val="00471CB9"/>
    <w:rsid w:val="0049107E"/>
    <w:rsid w:val="0049773F"/>
    <w:rsid w:val="004A3EBF"/>
    <w:rsid w:val="004A6FED"/>
    <w:rsid w:val="004B4E99"/>
    <w:rsid w:val="004B57D8"/>
    <w:rsid w:val="004E3CBB"/>
    <w:rsid w:val="004F23F4"/>
    <w:rsid w:val="004F2FBE"/>
    <w:rsid w:val="005003C4"/>
    <w:rsid w:val="005278B9"/>
    <w:rsid w:val="0053438E"/>
    <w:rsid w:val="0054097F"/>
    <w:rsid w:val="005535CB"/>
    <w:rsid w:val="00553DFF"/>
    <w:rsid w:val="00554871"/>
    <w:rsid w:val="00567B3E"/>
    <w:rsid w:val="005A172D"/>
    <w:rsid w:val="005A233D"/>
    <w:rsid w:val="005C2147"/>
    <w:rsid w:val="005D0658"/>
    <w:rsid w:val="005D097B"/>
    <w:rsid w:val="005E3228"/>
    <w:rsid w:val="005F5B9D"/>
    <w:rsid w:val="00605358"/>
    <w:rsid w:val="00613FBE"/>
    <w:rsid w:val="00617B0A"/>
    <w:rsid w:val="00623D14"/>
    <w:rsid w:val="006314DE"/>
    <w:rsid w:val="00642EEA"/>
    <w:rsid w:val="0064706D"/>
    <w:rsid w:val="006532C1"/>
    <w:rsid w:val="0066003E"/>
    <w:rsid w:val="006715C7"/>
    <w:rsid w:val="00675564"/>
    <w:rsid w:val="006854AC"/>
    <w:rsid w:val="00694E16"/>
    <w:rsid w:val="006B1BFC"/>
    <w:rsid w:val="006B7A2C"/>
    <w:rsid w:val="006E0428"/>
    <w:rsid w:val="006E7A32"/>
    <w:rsid w:val="006F53BA"/>
    <w:rsid w:val="00705432"/>
    <w:rsid w:val="00715EA6"/>
    <w:rsid w:val="00720B00"/>
    <w:rsid w:val="00724273"/>
    <w:rsid w:val="0072602A"/>
    <w:rsid w:val="007261E1"/>
    <w:rsid w:val="00747AAF"/>
    <w:rsid w:val="00762782"/>
    <w:rsid w:val="00767977"/>
    <w:rsid w:val="00774DFD"/>
    <w:rsid w:val="00781F08"/>
    <w:rsid w:val="00786A43"/>
    <w:rsid w:val="0079195E"/>
    <w:rsid w:val="007A0176"/>
    <w:rsid w:val="007A4EF7"/>
    <w:rsid w:val="007A4FE1"/>
    <w:rsid w:val="007B0E9E"/>
    <w:rsid w:val="007C4248"/>
    <w:rsid w:val="007C6668"/>
    <w:rsid w:val="007D3105"/>
    <w:rsid w:val="007E1344"/>
    <w:rsid w:val="00803560"/>
    <w:rsid w:val="00812500"/>
    <w:rsid w:val="00822E49"/>
    <w:rsid w:val="00824BC6"/>
    <w:rsid w:val="008276BD"/>
    <w:rsid w:val="00834A40"/>
    <w:rsid w:val="008372ED"/>
    <w:rsid w:val="00845C04"/>
    <w:rsid w:val="008460FB"/>
    <w:rsid w:val="008558FF"/>
    <w:rsid w:val="00862EE7"/>
    <w:rsid w:val="008812DB"/>
    <w:rsid w:val="0089723C"/>
    <w:rsid w:val="008B1ECB"/>
    <w:rsid w:val="008B3F9C"/>
    <w:rsid w:val="008C4A57"/>
    <w:rsid w:val="008D7FC3"/>
    <w:rsid w:val="008E4ED7"/>
    <w:rsid w:val="008F26B8"/>
    <w:rsid w:val="008F3411"/>
    <w:rsid w:val="00901B59"/>
    <w:rsid w:val="00901E04"/>
    <w:rsid w:val="00906FE2"/>
    <w:rsid w:val="00910DF2"/>
    <w:rsid w:val="00915B7D"/>
    <w:rsid w:val="00957FD6"/>
    <w:rsid w:val="00962D16"/>
    <w:rsid w:val="00993666"/>
    <w:rsid w:val="009B4401"/>
    <w:rsid w:val="009F3D69"/>
    <w:rsid w:val="00A16BAD"/>
    <w:rsid w:val="00A16C6E"/>
    <w:rsid w:val="00A21BAF"/>
    <w:rsid w:val="00A26CD5"/>
    <w:rsid w:val="00A40345"/>
    <w:rsid w:val="00A44459"/>
    <w:rsid w:val="00A52122"/>
    <w:rsid w:val="00A658AD"/>
    <w:rsid w:val="00A70A16"/>
    <w:rsid w:val="00A7138F"/>
    <w:rsid w:val="00A76DD2"/>
    <w:rsid w:val="00A8025B"/>
    <w:rsid w:val="00A97CA4"/>
    <w:rsid w:val="00AA36C0"/>
    <w:rsid w:val="00AB070F"/>
    <w:rsid w:val="00AB1678"/>
    <w:rsid w:val="00AB4A6E"/>
    <w:rsid w:val="00AC31CE"/>
    <w:rsid w:val="00AD12EB"/>
    <w:rsid w:val="00AD2ACD"/>
    <w:rsid w:val="00AD4122"/>
    <w:rsid w:val="00AF656B"/>
    <w:rsid w:val="00B0051B"/>
    <w:rsid w:val="00B038FD"/>
    <w:rsid w:val="00B13E56"/>
    <w:rsid w:val="00B14C2D"/>
    <w:rsid w:val="00B15895"/>
    <w:rsid w:val="00B167B2"/>
    <w:rsid w:val="00B273D6"/>
    <w:rsid w:val="00B3108D"/>
    <w:rsid w:val="00B449C7"/>
    <w:rsid w:val="00B4747E"/>
    <w:rsid w:val="00B52AD4"/>
    <w:rsid w:val="00B55430"/>
    <w:rsid w:val="00B55966"/>
    <w:rsid w:val="00B704F7"/>
    <w:rsid w:val="00B7556D"/>
    <w:rsid w:val="00B803B0"/>
    <w:rsid w:val="00B82D26"/>
    <w:rsid w:val="00B92207"/>
    <w:rsid w:val="00B92CD4"/>
    <w:rsid w:val="00BA5197"/>
    <w:rsid w:val="00BA5CB0"/>
    <w:rsid w:val="00BD01A0"/>
    <w:rsid w:val="00BE403E"/>
    <w:rsid w:val="00BF159B"/>
    <w:rsid w:val="00BF17BA"/>
    <w:rsid w:val="00BF3E24"/>
    <w:rsid w:val="00C1085D"/>
    <w:rsid w:val="00C21B58"/>
    <w:rsid w:val="00C506D0"/>
    <w:rsid w:val="00C51B2D"/>
    <w:rsid w:val="00C55683"/>
    <w:rsid w:val="00C60A08"/>
    <w:rsid w:val="00C75211"/>
    <w:rsid w:val="00C90CF6"/>
    <w:rsid w:val="00C95D2C"/>
    <w:rsid w:val="00C969C9"/>
    <w:rsid w:val="00CC201D"/>
    <w:rsid w:val="00CC3E79"/>
    <w:rsid w:val="00CF006A"/>
    <w:rsid w:val="00CF3379"/>
    <w:rsid w:val="00D016B5"/>
    <w:rsid w:val="00D04A4D"/>
    <w:rsid w:val="00D057FF"/>
    <w:rsid w:val="00D149DE"/>
    <w:rsid w:val="00D14A7B"/>
    <w:rsid w:val="00D22140"/>
    <w:rsid w:val="00D30D9C"/>
    <w:rsid w:val="00D43E20"/>
    <w:rsid w:val="00D46A8D"/>
    <w:rsid w:val="00D51D34"/>
    <w:rsid w:val="00D74822"/>
    <w:rsid w:val="00D75560"/>
    <w:rsid w:val="00D8638A"/>
    <w:rsid w:val="00D86473"/>
    <w:rsid w:val="00DA20DE"/>
    <w:rsid w:val="00DA66AC"/>
    <w:rsid w:val="00DB56DA"/>
    <w:rsid w:val="00DC55CA"/>
    <w:rsid w:val="00DE3DF8"/>
    <w:rsid w:val="00DF626D"/>
    <w:rsid w:val="00E01E3E"/>
    <w:rsid w:val="00E07FC7"/>
    <w:rsid w:val="00E30E4D"/>
    <w:rsid w:val="00E31E59"/>
    <w:rsid w:val="00E32CFC"/>
    <w:rsid w:val="00E36BB6"/>
    <w:rsid w:val="00E6647A"/>
    <w:rsid w:val="00E9692C"/>
    <w:rsid w:val="00EA643F"/>
    <w:rsid w:val="00EB39C8"/>
    <w:rsid w:val="00EB4015"/>
    <w:rsid w:val="00EC2BEC"/>
    <w:rsid w:val="00EC6C0F"/>
    <w:rsid w:val="00EC6E14"/>
    <w:rsid w:val="00ED3467"/>
    <w:rsid w:val="00ED3A6A"/>
    <w:rsid w:val="00EE5B34"/>
    <w:rsid w:val="00EF4F04"/>
    <w:rsid w:val="00EF57E8"/>
    <w:rsid w:val="00EF6563"/>
    <w:rsid w:val="00F02CD5"/>
    <w:rsid w:val="00F206AB"/>
    <w:rsid w:val="00F34FB8"/>
    <w:rsid w:val="00F36CB6"/>
    <w:rsid w:val="00F54B40"/>
    <w:rsid w:val="00F56E36"/>
    <w:rsid w:val="00F65892"/>
    <w:rsid w:val="00F7076D"/>
    <w:rsid w:val="00F70FAA"/>
    <w:rsid w:val="00F93EDF"/>
    <w:rsid w:val="00FB0787"/>
    <w:rsid w:val="00FB0818"/>
    <w:rsid w:val="00FC15E8"/>
    <w:rsid w:val="00FD1511"/>
    <w:rsid w:val="00FE354B"/>
    <w:rsid w:val="00FF7302"/>
    <w:rsid w:val="2565C836"/>
    <w:rsid w:val="2675DF95"/>
    <w:rsid w:val="3DD66EBC"/>
    <w:rsid w:val="7B8462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204110"/>
  <w15:chartTrackingRefBased/>
  <w15:docId w15:val="{1F607E6A-DDF2-4ED2-9637-49CB825C34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6563"/>
  </w:style>
  <w:style w:type="paragraph" w:styleId="Heading1">
    <w:name w:val="heading 1"/>
    <w:basedOn w:val="Normal"/>
    <w:next w:val="Normal"/>
    <w:link w:val="Heading1Char"/>
    <w:uiPriority w:val="9"/>
    <w:qFormat/>
    <w:rsid w:val="00E30E4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30E4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30E4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30E4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30E4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30E4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30E4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30E4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30E4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30E4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30E4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30E4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30E4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30E4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30E4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30E4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30E4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30E4D"/>
    <w:rPr>
      <w:rFonts w:eastAsiaTheme="majorEastAsia" w:cstheme="majorBidi"/>
      <w:color w:val="272727" w:themeColor="text1" w:themeTint="D8"/>
    </w:rPr>
  </w:style>
  <w:style w:type="paragraph" w:styleId="Title">
    <w:name w:val="Title"/>
    <w:basedOn w:val="Normal"/>
    <w:next w:val="Normal"/>
    <w:link w:val="TitleChar"/>
    <w:uiPriority w:val="10"/>
    <w:qFormat/>
    <w:rsid w:val="00E30E4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30E4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30E4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30E4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30E4D"/>
    <w:pPr>
      <w:spacing w:before="160"/>
      <w:jc w:val="center"/>
    </w:pPr>
    <w:rPr>
      <w:i/>
      <w:iCs/>
      <w:color w:val="404040" w:themeColor="text1" w:themeTint="BF"/>
    </w:rPr>
  </w:style>
  <w:style w:type="character" w:customStyle="1" w:styleId="QuoteChar">
    <w:name w:val="Quote Char"/>
    <w:basedOn w:val="DefaultParagraphFont"/>
    <w:link w:val="Quote"/>
    <w:uiPriority w:val="29"/>
    <w:rsid w:val="00E30E4D"/>
    <w:rPr>
      <w:i/>
      <w:iCs/>
      <w:color w:val="404040" w:themeColor="text1" w:themeTint="BF"/>
    </w:rPr>
  </w:style>
  <w:style w:type="paragraph" w:styleId="ListParagraph">
    <w:name w:val="List Paragraph"/>
    <w:basedOn w:val="Normal"/>
    <w:uiPriority w:val="34"/>
    <w:qFormat/>
    <w:rsid w:val="00E30E4D"/>
    <w:pPr>
      <w:ind w:left="720"/>
      <w:contextualSpacing/>
    </w:pPr>
  </w:style>
  <w:style w:type="character" w:styleId="IntenseEmphasis">
    <w:name w:val="Intense Emphasis"/>
    <w:basedOn w:val="DefaultParagraphFont"/>
    <w:uiPriority w:val="21"/>
    <w:qFormat/>
    <w:rsid w:val="00E30E4D"/>
    <w:rPr>
      <w:i/>
      <w:iCs/>
      <w:color w:val="2F5496" w:themeColor="accent1" w:themeShade="BF"/>
    </w:rPr>
  </w:style>
  <w:style w:type="paragraph" w:styleId="IntenseQuote">
    <w:name w:val="Intense Quote"/>
    <w:basedOn w:val="Normal"/>
    <w:next w:val="Normal"/>
    <w:link w:val="IntenseQuoteChar"/>
    <w:uiPriority w:val="30"/>
    <w:qFormat/>
    <w:rsid w:val="00E30E4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30E4D"/>
    <w:rPr>
      <w:i/>
      <w:iCs/>
      <w:color w:val="2F5496" w:themeColor="accent1" w:themeShade="BF"/>
    </w:rPr>
  </w:style>
  <w:style w:type="character" w:styleId="IntenseReference">
    <w:name w:val="Intense Reference"/>
    <w:basedOn w:val="DefaultParagraphFont"/>
    <w:uiPriority w:val="32"/>
    <w:qFormat/>
    <w:rsid w:val="00E30E4D"/>
    <w:rPr>
      <w:b/>
      <w:bCs/>
      <w:smallCaps/>
      <w:color w:val="2F5496" w:themeColor="accent1" w:themeShade="BF"/>
      <w:spacing w:val="5"/>
    </w:rPr>
  </w:style>
  <w:style w:type="paragraph" w:styleId="Header">
    <w:name w:val="header"/>
    <w:basedOn w:val="Normal"/>
    <w:link w:val="HeaderChar"/>
    <w:uiPriority w:val="99"/>
    <w:unhideWhenUsed/>
    <w:rsid w:val="00715E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715EA6"/>
  </w:style>
  <w:style w:type="paragraph" w:styleId="Footer">
    <w:name w:val="footer"/>
    <w:basedOn w:val="Normal"/>
    <w:link w:val="FooterChar"/>
    <w:uiPriority w:val="99"/>
    <w:unhideWhenUsed/>
    <w:rsid w:val="00715EA6"/>
    <w:pPr>
      <w:tabs>
        <w:tab w:val="center" w:pos="4680"/>
        <w:tab w:val="right" w:pos="9360"/>
      </w:tabs>
      <w:spacing w:after="0" w:line="240" w:lineRule="auto"/>
    </w:pPr>
  </w:style>
  <w:style w:type="character" w:customStyle="1" w:styleId="FooterChar">
    <w:name w:val="Footer Char"/>
    <w:basedOn w:val="DefaultParagraphFont"/>
    <w:link w:val="Footer"/>
    <w:uiPriority w:val="99"/>
    <w:rsid w:val="00715EA6"/>
  </w:style>
  <w:style w:type="character" w:styleId="Hyperlink">
    <w:name w:val="Hyperlink"/>
    <w:basedOn w:val="DefaultParagraphFont"/>
    <w:uiPriority w:val="99"/>
    <w:unhideWhenUsed/>
    <w:rsid w:val="00715EA6"/>
    <w:rPr>
      <w:color w:val="0563C1" w:themeColor="hyperlink"/>
      <w:u w:val="single"/>
    </w:rPr>
  </w:style>
  <w:style w:type="character" w:styleId="FollowedHyperlink">
    <w:name w:val="FollowedHyperlink"/>
    <w:basedOn w:val="DefaultParagraphFont"/>
    <w:uiPriority w:val="99"/>
    <w:semiHidden/>
    <w:unhideWhenUsed/>
    <w:rsid w:val="00715EA6"/>
    <w:rPr>
      <w:color w:val="954F72" w:themeColor="followedHyperlink"/>
      <w:u w:val="single"/>
    </w:rPr>
  </w:style>
  <w:style w:type="character" w:styleId="UnresolvedMention">
    <w:name w:val="Unresolved Mention"/>
    <w:basedOn w:val="DefaultParagraphFont"/>
    <w:uiPriority w:val="99"/>
    <w:semiHidden/>
    <w:unhideWhenUsed/>
    <w:rsid w:val="00140A74"/>
    <w:rPr>
      <w:color w:val="605E5C"/>
      <w:shd w:val="clear" w:color="auto" w:fill="E1DFDD"/>
    </w:rPr>
  </w:style>
  <w:style w:type="paragraph" w:styleId="ListBullet">
    <w:name w:val="List Bullet"/>
    <w:basedOn w:val="Normal"/>
    <w:uiPriority w:val="99"/>
    <w:unhideWhenUsed/>
    <w:rsid w:val="006715C7"/>
    <w:pPr>
      <w:numPr>
        <w:numId w:val="1"/>
      </w:numPr>
      <w:spacing w:after="200" w:line="276" w:lineRule="auto"/>
      <w:contextualSpacing/>
    </w:pPr>
    <w:rPr>
      <w:rFonts w:eastAsiaTheme="minorEastAsia"/>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4044922">
      <w:bodyDiv w:val="1"/>
      <w:marLeft w:val="0"/>
      <w:marRight w:val="0"/>
      <w:marTop w:val="0"/>
      <w:marBottom w:val="0"/>
      <w:divBdr>
        <w:top w:val="none" w:sz="0" w:space="0" w:color="auto"/>
        <w:left w:val="none" w:sz="0" w:space="0" w:color="auto"/>
        <w:bottom w:val="none" w:sz="0" w:space="0" w:color="auto"/>
        <w:right w:val="none" w:sz="0" w:space="0" w:color="auto"/>
      </w:divBdr>
      <w:divsChild>
        <w:div w:id="1596011929">
          <w:marLeft w:val="0"/>
          <w:marRight w:val="0"/>
          <w:marTop w:val="0"/>
          <w:marBottom w:val="0"/>
          <w:divBdr>
            <w:top w:val="none" w:sz="0" w:space="0" w:color="auto"/>
            <w:left w:val="none" w:sz="0" w:space="0" w:color="auto"/>
            <w:bottom w:val="none" w:sz="0" w:space="0" w:color="auto"/>
            <w:right w:val="none" w:sz="0" w:space="0" w:color="auto"/>
          </w:divBdr>
        </w:div>
        <w:div w:id="958803541">
          <w:marLeft w:val="0"/>
          <w:marRight w:val="0"/>
          <w:marTop w:val="0"/>
          <w:marBottom w:val="0"/>
          <w:divBdr>
            <w:top w:val="none" w:sz="0" w:space="0" w:color="auto"/>
            <w:left w:val="none" w:sz="0" w:space="0" w:color="auto"/>
            <w:bottom w:val="none" w:sz="0" w:space="0" w:color="auto"/>
            <w:right w:val="none" w:sz="0" w:space="0" w:color="auto"/>
          </w:divBdr>
        </w:div>
      </w:divsChild>
    </w:div>
    <w:div w:id="535431764">
      <w:bodyDiv w:val="1"/>
      <w:marLeft w:val="0"/>
      <w:marRight w:val="0"/>
      <w:marTop w:val="0"/>
      <w:marBottom w:val="0"/>
      <w:divBdr>
        <w:top w:val="none" w:sz="0" w:space="0" w:color="auto"/>
        <w:left w:val="none" w:sz="0" w:space="0" w:color="auto"/>
        <w:bottom w:val="none" w:sz="0" w:space="0" w:color="auto"/>
        <w:right w:val="none" w:sz="0" w:space="0" w:color="auto"/>
      </w:divBdr>
      <w:divsChild>
        <w:div w:id="1299802191">
          <w:marLeft w:val="0"/>
          <w:marRight w:val="0"/>
          <w:marTop w:val="0"/>
          <w:marBottom w:val="0"/>
          <w:divBdr>
            <w:top w:val="none" w:sz="0" w:space="0" w:color="auto"/>
            <w:left w:val="none" w:sz="0" w:space="0" w:color="auto"/>
            <w:bottom w:val="none" w:sz="0" w:space="0" w:color="auto"/>
            <w:right w:val="none" w:sz="0" w:space="0" w:color="auto"/>
          </w:divBdr>
        </w:div>
        <w:div w:id="1269118754">
          <w:marLeft w:val="0"/>
          <w:marRight w:val="0"/>
          <w:marTop w:val="0"/>
          <w:marBottom w:val="0"/>
          <w:divBdr>
            <w:top w:val="none" w:sz="0" w:space="0" w:color="auto"/>
            <w:left w:val="none" w:sz="0" w:space="0" w:color="auto"/>
            <w:bottom w:val="none" w:sz="0" w:space="0" w:color="auto"/>
            <w:right w:val="none" w:sz="0" w:space="0" w:color="auto"/>
          </w:divBdr>
        </w:div>
      </w:divsChild>
    </w:div>
    <w:div w:id="662128851">
      <w:bodyDiv w:val="1"/>
      <w:marLeft w:val="0"/>
      <w:marRight w:val="0"/>
      <w:marTop w:val="0"/>
      <w:marBottom w:val="0"/>
      <w:divBdr>
        <w:top w:val="none" w:sz="0" w:space="0" w:color="auto"/>
        <w:left w:val="none" w:sz="0" w:space="0" w:color="auto"/>
        <w:bottom w:val="none" w:sz="0" w:space="0" w:color="auto"/>
        <w:right w:val="none" w:sz="0" w:space="0" w:color="auto"/>
      </w:divBdr>
      <w:divsChild>
        <w:div w:id="148906982">
          <w:marLeft w:val="0"/>
          <w:marRight w:val="0"/>
          <w:marTop w:val="0"/>
          <w:marBottom w:val="0"/>
          <w:divBdr>
            <w:top w:val="none" w:sz="0" w:space="0" w:color="auto"/>
            <w:left w:val="none" w:sz="0" w:space="0" w:color="auto"/>
            <w:bottom w:val="none" w:sz="0" w:space="0" w:color="auto"/>
            <w:right w:val="none" w:sz="0" w:space="0" w:color="auto"/>
          </w:divBdr>
        </w:div>
        <w:div w:id="1203900825">
          <w:marLeft w:val="0"/>
          <w:marRight w:val="0"/>
          <w:marTop w:val="0"/>
          <w:marBottom w:val="0"/>
          <w:divBdr>
            <w:top w:val="none" w:sz="0" w:space="0" w:color="auto"/>
            <w:left w:val="none" w:sz="0" w:space="0" w:color="auto"/>
            <w:bottom w:val="none" w:sz="0" w:space="0" w:color="auto"/>
            <w:right w:val="none" w:sz="0" w:space="0" w:color="auto"/>
          </w:divBdr>
        </w:div>
      </w:divsChild>
    </w:div>
    <w:div w:id="682438002">
      <w:bodyDiv w:val="1"/>
      <w:marLeft w:val="0"/>
      <w:marRight w:val="0"/>
      <w:marTop w:val="0"/>
      <w:marBottom w:val="0"/>
      <w:divBdr>
        <w:top w:val="none" w:sz="0" w:space="0" w:color="auto"/>
        <w:left w:val="none" w:sz="0" w:space="0" w:color="auto"/>
        <w:bottom w:val="none" w:sz="0" w:space="0" w:color="auto"/>
        <w:right w:val="none" w:sz="0" w:space="0" w:color="auto"/>
      </w:divBdr>
      <w:divsChild>
        <w:div w:id="1178543524">
          <w:marLeft w:val="0"/>
          <w:marRight w:val="0"/>
          <w:marTop w:val="0"/>
          <w:marBottom w:val="0"/>
          <w:divBdr>
            <w:top w:val="none" w:sz="0" w:space="0" w:color="auto"/>
            <w:left w:val="none" w:sz="0" w:space="0" w:color="auto"/>
            <w:bottom w:val="none" w:sz="0" w:space="0" w:color="auto"/>
            <w:right w:val="none" w:sz="0" w:space="0" w:color="auto"/>
          </w:divBdr>
          <w:divsChild>
            <w:div w:id="1047879745">
              <w:marLeft w:val="0"/>
              <w:marRight w:val="0"/>
              <w:marTop w:val="0"/>
              <w:marBottom w:val="0"/>
              <w:divBdr>
                <w:top w:val="none" w:sz="0" w:space="0" w:color="auto"/>
                <w:left w:val="none" w:sz="0" w:space="0" w:color="auto"/>
                <w:bottom w:val="none" w:sz="0" w:space="0" w:color="auto"/>
                <w:right w:val="none" w:sz="0" w:space="0" w:color="auto"/>
              </w:divBdr>
              <w:divsChild>
                <w:div w:id="1507205087">
                  <w:marLeft w:val="0"/>
                  <w:marRight w:val="0"/>
                  <w:marTop w:val="0"/>
                  <w:marBottom w:val="0"/>
                  <w:divBdr>
                    <w:top w:val="none" w:sz="0" w:space="0" w:color="auto"/>
                    <w:left w:val="none" w:sz="0" w:space="0" w:color="auto"/>
                    <w:bottom w:val="none" w:sz="0" w:space="0" w:color="auto"/>
                    <w:right w:val="none" w:sz="0" w:space="0" w:color="auto"/>
                  </w:divBdr>
                  <w:divsChild>
                    <w:div w:id="1228566498">
                      <w:marLeft w:val="0"/>
                      <w:marRight w:val="0"/>
                      <w:marTop w:val="0"/>
                      <w:marBottom w:val="0"/>
                      <w:divBdr>
                        <w:top w:val="none" w:sz="0" w:space="0" w:color="auto"/>
                        <w:left w:val="none" w:sz="0" w:space="0" w:color="auto"/>
                        <w:bottom w:val="none" w:sz="0" w:space="0" w:color="auto"/>
                        <w:right w:val="none" w:sz="0" w:space="0" w:color="auto"/>
                      </w:divBdr>
                      <w:divsChild>
                        <w:div w:id="2095976689">
                          <w:marLeft w:val="0"/>
                          <w:marRight w:val="0"/>
                          <w:marTop w:val="0"/>
                          <w:marBottom w:val="0"/>
                          <w:divBdr>
                            <w:top w:val="none" w:sz="0" w:space="0" w:color="auto"/>
                            <w:left w:val="none" w:sz="0" w:space="0" w:color="auto"/>
                            <w:bottom w:val="none" w:sz="0" w:space="0" w:color="auto"/>
                            <w:right w:val="none" w:sz="0" w:space="0" w:color="auto"/>
                          </w:divBdr>
                          <w:divsChild>
                            <w:div w:id="78792649">
                              <w:marLeft w:val="0"/>
                              <w:marRight w:val="0"/>
                              <w:marTop w:val="0"/>
                              <w:marBottom w:val="0"/>
                              <w:divBdr>
                                <w:top w:val="none" w:sz="0" w:space="0" w:color="auto"/>
                                <w:left w:val="none" w:sz="0" w:space="0" w:color="auto"/>
                                <w:bottom w:val="none" w:sz="0" w:space="0" w:color="auto"/>
                                <w:right w:val="none" w:sz="0" w:space="0" w:color="auto"/>
                              </w:divBdr>
                              <w:divsChild>
                                <w:div w:id="586382538">
                                  <w:marLeft w:val="0"/>
                                  <w:marRight w:val="0"/>
                                  <w:marTop w:val="0"/>
                                  <w:marBottom w:val="0"/>
                                  <w:divBdr>
                                    <w:top w:val="none" w:sz="0" w:space="0" w:color="auto"/>
                                    <w:left w:val="none" w:sz="0" w:space="0" w:color="auto"/>
                                    <w:bottom w:val="none" w:sz="0" w:space="0" w:color="auto"/>
                                    <w:right w:val="none" w:sz="0" w:space="0" w:color="auto"/>
                                  </w:divBdr>
                                  <w:divsChild>
                                    <w:div w:id="658919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7757342">
                          <w:marLeft w:val="0"/>
                          <w:marRight w:val="0"/>
                          <w:marTop w:val="0"/>
                          <w:marBottom w:val="0"/>
                          <w:divBdr>
                            <w:top w:val="none" w:sz="0" w:space="0" w:color="auto"/>
                            <w:left w:val="none" w:sz="0" w:space="0" w:color="auto"/>
                            <w:bottom w:val="none" w:sz="0" w:space="0" w:color="auto"/>
                            <w:right w:val="none" w:sz="0" w:space="0" w:color="auto"/>
                          </w:divBdr>
                          <w:divsChild>
                            <w:div w:id="1567378272">
                              <w:marLeft w:val="0"/>
                              <w:marRight w:val="0"/>
                              <w:marTop w:val="0"/>
                              <w:marBottom w:val="0"/>
                              <w:divBdr>
                                <w:top w:val="none" w:sz="0" w:space="0" w:color="auto"/>
                                <w:left w:val="none" w:sz="0" w:space="0" w:color="auto"/>
                                <w:bottom w:val="none" w:sz="0" w:space="0" w:color="auto"/>
                                <w:right w:val="none" w:sz="0" w:space="0" w:color="auto"/>
                              </w:divBdr>
                              <w:divsChild>
                                <w:div w:id="1878816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5457725">
      <w:bodyDiv w:val="1"/>
      <w:marLeft w:val="0"/>
      <w:marRight w:val="0"/>
      <w:marTop w:val="0"/>
      <w:marBottom w:val="0"/>
      <w:divBdr>
        <w:top w:val="none" w:sz="0" w:space="0" w:color="auto"/>
        <w:left w:val="none" w:sz="0" w:space="0" w:color="auto"/>
        <w:bottom w:val="none" w:sz="0" w:space="0" w:color="auto"/>
        <w:right w:val="none" w:sz="0" w:space="0" w:color="auto"/>
      </w:divBdr>
      <w:divsChild>
        <w:div w:id="720371928">
          <w:marLeft w:val="0"/>
          <w:marRight w:val="0"/>
          <w:marTop w:val="0"/>
          <w:marBottom w:val="0"/>
          <w:divBdr>
            <w:top w:val="none" w:sz="0" w:space="0" w:color="auto"/>
            <w:left w:val="none" w:sz="0" w:space="0" w:color="auto"/>
            <w:bottom w:val="none" w:sz="0" w:space="0" w:color="auto"/>
            <w:right w:val="none" w:sz="0" w:space="0" w:color="auto"/>
          </w:divBdr>
        </w:div>
        <w:div w:id="1451969556">
          <w:marLeft w:val="0"/>
          <w:marRight w:val="0"/>
          <w:marTop w:val="0"/>
          <w:marBottom w:val="0"/>
          <w:divBdr>
            <w:top w:val="none" w:sz="0" w:space="0" w:color="auto"/>
            <w:left w:val="none" w:sz="0" w:space="0" w:color="auto"/>
            <w:bottom w:val="none" w:sz="0" w:space="0" w:color="auto"/>
            <w:right w:val="none" w:sz="0" w:space="0" w:color="auto"/>
          </w:divBdr>
        </w:div>
        <w:div w:id="1024677248">
          <w:marLeft w:val="0"/>
          <w:marRight w:val="0"/>
          <w:marTop w:val="0"/>
          <w:marBottom w:val="0"/>
          <w:divBdr>
            <w:top w:val="none" w:sz="0" w:space="0" w:color="auto"/>
            <w:left w:val="none" w:sz="0" w:space="0" w:color="auto"/>
            <w:bottom w:val="none" w:sz="0" w:space="0" w:color="auto"/>
            <w:right w:val="none" w:sz="0" w:space="0" w:color="auto"/>
          </w:divBdr>
        </w:div>
        <w:div w:id="776214357">
          <w:marLeft w:val="0"/>
          <w:marRight w:val="0"/>
          <w:marTop w:val="0"/>
          <w:marBottom w:val="0"/>
          <w:divBdr>
            <w:top w:val="none" w:sz="0" w:space="0" w:color="auto"/>
            <w:left w:val="none" w:sz="0" w:space="0" w:color="auto"/>
            <w:bottom w:val="none" w:sz="0" w:space="0" w:color="auto"/>
            <w:right w:val="none" w:sz="0" w:space="0" w:color="auto"/>
          </w:divBdr>
        </w:div>
      </w:divsChild>
    </w:div>
    <w:div w:id="852761526">
      <w:bodyDiv w:val="1"/>
      <w:marLeft w:val="0"/>
      <w:marRight w:val="0"/>
      <w:marTop w:val="0"/>
      <w:marBottom w:val="0"/>
      <w:divBdr>
        <w:top w:val="none" w:sz="0" w:space="0" w:color="auto"/>
        <w:left w:val="none" w:sz="0" w:space="0" w:color="auto"/>
        <w:bottom w:val="none" w:sz="0" w:space="0" w:color="auto"/>
        <w:right w:val="none" w:sz="0" w:space="0" w:color="auto"/>
      </w:divBdr>
      <w:divsChild>
        <w:div w:id="1159345343">
          <w:marLeft w:val="0"/>
          <w:marRight w:val="0"/>
          <w:marTop w:val="0"/>
          <w:marBottom w:val="0"/>
          <w:divBdr>
            <w:top w:val="none" w:sz="0" w:space="0" w:color="auto"/>
            <w:left w:val="none" w:sz="0" w:space="0" w:color="auto"/>
            <w:bottom w:val="none" w:sz="0" w:space="0" w:color="auto"/>
            <w:right w:val="none" w:sz="0" w:space="0" w:color="auto"/>
          </w:divBdr>
        </w:div>
        <w:div w:id="373697904">
          <w:marLeft w:val="0"/>
          <w:marRight w:val="0"/>
          <w:marTop w:val="0"/>
          <w:marBottom w:val="0"/>
          <w:divBdr>
            <w:top w:val="none" w:sz="0" w:space="0" w:color="auto"/>
            <w:left w:val="none" w:sz="0" w:space="0" w:color="auto"/>
            <w:bottom w:val="none" w:sz="0" w:space="0" w:color="auto"/>
            <w:right w:val="none" w:sz="0" w:space="0" w:color="auto"/>
          </w:divBdr>
        </w:div>
        <w:div w:id="719936130">
          <w:marLeft w:val="0"/>
          <w:marRight w:val="0"/>
          <w:marTop w:val="0"/>
          <w:marBottom w:val="0"/>
          <w:divBdr>
            <w:top w:val="none" w:sz="0" w:space="0" w:color="auto"/>
            <w:left w:val="none" w:sz="0" w:space="0" w:color="auto"/>
            <w:bottom w:val="none" w:sz="0" w:space="0" w:color="auto"/>
            <w:right w:val="none" w:sz="0" w:space="0" w:color="auto"/>
          </w:divBdr>
        </w:div>
        <w:div w:id="1588424590">
          <w:marLeft w:val="0"/>
          <w:marRight w:val="0"/>
          <w:marTop w:val="0"/>
          <w:marBottom w:val="0"/>
          <w:divBdr>
            <w:top w:val="none" w:sz="0" w:space="0" w:color="auto"/>
            <w:left w:val="none" w:sz="0" w:space="0" w:color="auto"/>
            <w:bottom w:val="none" w:sz="0" w:space="0" w:color="auto"/>
            <w:right w:val="none" w:sz="0" w:space="0" w:color="auto"/>
          </w:divBdr>
        </w:div>
      </w:divsChild>
    </w:div>
    <w:div w:id="1127316429">
      <w:bodyDiv w:val="1"/>
      <w:marLeft w:val="0"/>
      <w:marRight w:val="0"/>
      <w:marTop w:val="0"/>
      <w:marBottom w:val="0"/>
      <w:divBdr>
        <w:top w:val="none" w:sz="0" w:space="0" w:color="auto"/>
        <w:left w:val="none" w:sz="0" w:space="0" w:color="auto"/>
        <w:bottom w:val="none" w:sz="0" w:space="0" w:color="auto"/>
        <w:right w:val="none" w:sz="0" w:space="0" w:color="auto"/>
      </w:divBdr>
      <w:divsChild>
        <w:div w:id="284627270">
          <w:marLeft w:val="0"/>
          <w:marRight w:val="0"/>
          <w:marTop w:val="0"/>
          <w:marBottom w:val="0"/>
          <w:divBdr>
            <w:top w:val="none" w:sz="0" w:space="0" w:color="auto"/>
            <w:left w:val="none" w:sz="0" w:space="0" w:color="auto"/>
            <w:bottom w:val="none" w:sz="0" w:space="0" w:color="auto"/>
            <w:right w:val="none" w:sz="0" w:space="0" w:color="auto"/>
          </w:divBdr>
          <w:divsChild>
            <w:div w:id="1306199611">
              <w:marLeft w:val="0"/>
              <w:marRight w:val="0"/>
              <w:marTop w:val="0"/>
              <w:marBottom w:val="0"/>
              <w:divBdr>
                <w:top w:val="none" w:sz="0" w:space="0" w:color="auto"/>
                <w:left w:val="none" w:sz="0" w:space="0" w:color="auto"/>
                <w:bottom w:val="none" w:sz="0" w:space="0" w:color="auto"/>
                <w:right w:val="none" w:sz="0" w:space="0" w:color="auto"/>
              </w:divBdr>
              <w:divsChild>
                <w:div w:id="1235165405">
                  <w:marLeft w:val="0"/>
                  <w:marRight w:val="0"/>
                  <w:marTop w:val="0"/>
                  <w:marBottom w:val="0"/>
                  <w:divBdr>
                    <w:top w:val="none" w:sz="0" w:space="0" w:color="auto"/>
                    <w:left w:val="none" w:sz="0" w:space="0" w:color="auto"/>
                    <w:bottom w:val="none" w:sz="0" w:space="0" w:color="auto"/>
                    <w:right w:val="none" w:sz="0" w:space="0" w:color="auto"/>
                  </w:divBdr>
                  <w:divsChild>
                    <w:div w:id="1679774351">
                      <w:marLeft w:val="0"/>
                      <w:marRight w:val="0"/>
                      <w:marTop w:val="0"/>
                      <w:marBottom w:val="0"/>
                      <w:divBdr>
                        <w:top w:val="none" w:sz="0" w:space="0" w:color="auto"/>
                        <w:left w:val="none" w:sz="0" w:space="0" w:color="auto"/>
                        <w:bottom w:val="none" w:sz="0" w:space="0" w:color="auto"/>
                        <w:right w:val="none" w:sz="0" w:space="0" w:color="auto"/>
                      </w:divBdr>
                      <w:divsChild>
                        <w:div w:id="45810045">
                          <w:marLeft w:val="0"/>
                          <w:marRight w:val="0"/>
                          <w:marTop w:val="0"/>
                          <w:marBottom w:val="0"/>
                          <w:divBdr>
                            <w:top w:val="none" w:sz="0" w:space="0" w:color="auto"/>
                            <w:left w:val="none" w:sz="0" w:space="0" w:color="auto"/>
                            <w:bottom w:val="none" w:sz="0" w:space="0" w:color="auto"/>
                            <w:right w:val="none" w:sz="0" w:space="0" w:color="auto"/>
                          </w:divBdr>
                          <w:divsChild>
                            <w:div w:id="1210150272">
                              <w:marLeft w:val="0"/>
                              <w:marRight w:val="0"/>
                              <w:marTop w:val="0"/>
                              <w:marBottom w:val="0"/>
                              <w:divBdr>
                                <w:top w:val="none" w:sz="0" w:space="0" w:color="auto"/>
                                <w:left w:val="none" w:sz="0" w:space="0" w:color="auto"/>
                                <w:bottom w:val="none" w:sz="0" w:space="0" w:color="auto"/>
                                <w:right w:val="none" w:sz="0" w:space="0" w:color="auto"/>
                              </w:divBdr>
                              <w:divsChild>
                                <w:div w:id="1961302353">
                                  <w:marLeft w:val="0"/>
                                  <w:marRight w:val="0"/>
                                  <w:marTop w:val="0"/>
                                  <w:marBottom w:val="0"/>
                                  <w:divBdr>
                                    <w:top w:val="none" w:sz="0" w:space="0" w:color="auto"/>
                                    <w:left w:val="none" w:sz="0" w:space="0" w:color="auto"/>
                                    <w:bottom w:val="none" w:sz="0" w:space="0" w:color="auto"/>
                                    <w:right w:val="none" w:sz="0" w:space="0" w:color="auto"/>
                                  </w:divBdr>
                                  <w:divsChild>
                                    <w:div w:id="1229998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2402195">
                          <w:marLeft w:val="0"/>
                          <w:marRight w:val="0"/>
                          <w:marTop w:val="0"/>
                          <w:marBottom w:val="0"/>
                          <w:divBdr>
                            <w:top w:val="none" w:sz="0" w:space="0" w:color="auto"/>
                            <w:left w:val="none" w:sz="0" w:space="0" w:color="auto"/>
                            <w:bottom w:val="none" w:sz="0" w:space="0" w:color="auto"/>
                            <w:right w:val="none" w:sz="0" w:space="0" w:color="auto"/>
                          </w:divBdr>
                          <w:divsChild>
                            <w:div w:id="1555772532">
                              <w:marLeft w:val="0"/>
                              <w:marRight w:val="0"/>
                              <w:marTop w:val="0"/>
                              <w:marBottom w:val="0"/>
                              <w:divBdr>
                                <w:top w:val="none" w:sz="0" w:space="0" w:color="auto"/>
                                <w:left w:val="none" w:sz="0" w:space="0" w:color="auto"/>
                                <w:bottom w:val="none" w:sz="0" w:space="0" w:color="auto"/>
                                <w:right w:val="none" w:sz="0" w:space="0" w:color="auto"/>
                              </w:divBdr>
                              <w:divsChild>
                                <w:div w:id="626131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70642636">
      <w:bodyDiv w:val="1"/>
      <w:marLeft w:val="0"/>
      <w:marRight w:val="0"/>
      <w:marTop w:val="0"/>
      <w:marBottom w:val="0"/>
      <w:divBdr>
        <w:top w:val="none" w:sz="0" w:space="0" w:color="auto"/>
        <w:left w:val="none" w:sz="0" w:space="0" w:color="auto"/>
        <w:bottom w:val="none" w:sz="0" w:space="0" w:color="auto"/>
        <w:right w:val="none" w:sz="0" w:space="0" w:color="auto"/>
      </w:divBdr>
      <w:divsChild>
        <w:div w:id="1595435805">
          <w:marLeft w:val="0"/>
          <w:marRight w:val="0"/>
          <w:marTop w:val="0"/>
          <w:marBottom w:val="0"/>
          <w:divBdr>
            <w:top w:val="none" w:sz="0" w:space="0" w:color="auto"/>
            <w:left w:val="none" w:sz="0" w:space="0" w:color="auto"/>
            <w:bottom w:val="none" w:sz="0" w:space="0" w:color="auto"/>
            <w:right w:val="none" w:sz="0" w:space="0" w:color="auto"/>
          </w:divBdr>
          <w:divsChild>
            <w:div w:id="2092774686">
              <w:marLeft w:val="0"/>
              <w:marRight w:val="0"/>
              <w:marTop w:val="0"/>
              <w:marBottom w:val="0"/>
              <w:divBdr>
                <w:top w:val="none" w:sz="0" w:space="0" w:color="auto"/>
                <w:left w:val="none" w:sz="0" w:space="0" w:color="auto"/>
                <w:bottom w:val="none" w:sz="0" w:space="0" w:color="auto"/>
                <w:right w:val="none" w:sz="0" w:space="0" w:color="auto"/>
              </w:divBdr>
              <w:divsChild>
                <w:div w:id="2030060922">
                  <w:marLeft w:val="0"/>
                  <w:marRight w:val="0"/>
                  <w:marTop w:val="0"/>
                  <w:marBottom w:val="0"/>
                  <w:divBdr>
                    <w:top w:val="none" w:sz="0" w:space="0" w:color="auto"/>
                    <w:left w:val="none" w:sz="0" w:space="0" w:color="auto"/>
                    <w:bottom w:val="none" w:sz="0" w:space="0" w:color="auto"/>
                    <w:right w:val="none" w:sz="0" w:space="0" w:color="auto"/>
                  </w:divBdr>
                  <w:divsChild>
                    <w:div w:id="619192105">
                      <w:marLeft w:val="0"/>
                      <w:marRight w:val="0"/>
                      <w:marTop w:val="0"/>
                      <w:marBottom w:val="0"/>
                      <w:divBdr>
                        <w:top w:val="none" w:sz="0" w:space="0" w:color="auto"/>
                        <w:left w:val="none" w:sz="0" w:space="0" w:color="auto"/>
                        <w:bottom w:val="none" w:sz="0" w:space="0" w:color="auto"/>
                        <w:right w:val="none" w:sz="0" w:space="0" w:color="auto"/>
                      </w:divBdr>
                      <w:divsChild>
                        <w:div w:id="52436381">
                          <w:marLeft w:val="0"/>
                          <w:marRight w:val="0"/>
                          <w:marTop w:val="0"/>
                          <w:marBottom w:val="0"/>
                          <w:divBdr>
                            <w:top w:val="none" w:sz="0" w:space="0" w:color="auto"/>
                            <w:left w:val="none" w:sz="0" w:space="0" w:color="auto"/>
                            <w:bottom w:val="none" w:sz="0" w:space="0" w:color="auto"/>
                            <w:right w:val="none" w:sz="0" w:space="0" w:color="auto"/>
                          </w:divBdr>
                          <w:divsChild>
                            <w:div w:id="739208209">
                              <w:marLeft w:val="0"/>
                              <w:marRight w:val="0"/>
                              <w:marTop w:val="0"/>
                              <w:marBottom w:val="0"/>
                              <w:divBdr>
                                <w:top w:val="none" w:sz="0" w:space="0" w:color="auto"/>
                                <w:left w:val="none" w:sz="0" w:space="0" w:color="auto"/>
                                <w:bottom w:val="none" w:sz="0" w:space="0" w:color="auto"/>
                                <w:right w:val="none" w:sz="0" w:space="0" w:color="auto"/>
                              </w:divBdr>
                              <w:divsChild>
                                <w:div w:id="471606909">
                                  <w:marLeft w:val="0"/>
                                  <w:marRight w:val="0"/>
                                  <w:marTop w:val="0"/>
                                  <w:marBottom w:val="0"/>
                                  <w:divBdr>
                                    <w:top w:val="none" w:sz="0" w:space="0" w:color="auto"/>
                                    <w:left w:val="none" w:sz="0" w:space="0" w:color="auto"/>
                                    <w:bottom w:val="none" w:sz="0" w:space="0" w:color="auto"/>
                                    <w:right w:val="none" w:sz="0" w:space="0" w:color="auto"/>
                                  </w:divBdr>
                                  <w:divsChild>
                                    <w:div w:id="1157695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066928">
                          <w:marLeft w:val="0"/>
                          <w:marRight w:val="0"/>
                          <w:marTop w:val="0"/>
                          <w:marBottom w:val="0"/>
                          <w:divBdr>
                            <w:top w:val="none" w:sz="0" w:space="0" w:color="auto"/>
                            <w:left w:val="none" w:sz="0" w:space="0" w:color="auto"/>
                            <w:bottom w:val="none" w:sz="0" w:space="0" w:color="auto"/>
                            <w:right w:val="none" w:sz="0" w:space="0" w:color="auto"/>
                          </w:divBdr>
                          <w:divsChild>
                            <w:div w:id="572786375">
                              <w:marLeft w:val="0"/>
                              <w:marRight w:val="0"/>
                              <w:marTop w:val="0"/>
                              <w:marBottom w:val="0"/>
                              <w:divBdr>
                                <w:top w:val="none" w:sz="0" w:space="0" w:color="auto"/>
                                <w:left w:val="none" w:sz="0" w:space="0" w:color="auto"/>
                                <w:bottom w:val="none" w:sz="0" w:space="0" w:color="auto"/>
                                <w:right w:val="none" w:sz="0" w:space="0" w:color="auto"/>
                              </w:divBdr>
                              <w:divsChild>
                                <w:div w:id="528838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31390394">
      <w:bodyDiv w:val="1"/>
      <w:marLeft w:val="0"/>
      <w:marRight w:val="0"/>
      <w:marTop w:val="0"/>
      <w:marBottom w:val="0"/>
      <w:divBdr>
        <w:top w:val="none" w:sz="0" w:space="0" w:color="auto"/>
        <w:left w:val="none" w:sz="0" w:space="0" w:color="auto"/>
        <w:bottom w:val="none" w:sz="0" w:space="0" w:color="auto"/>
        <w:right w:val="none" w:sz="0" w:space="0" w:color="auto"/>
      </w:divBdr>
      <w:divsChild>
        <w:div w:id="389305899">
          <w:marLeft w:val="0"/>
          <w:marRight w:val="0"/>
          <w:marTop w:val="0"/>
          <w:marBottom w:val="0"/>
          <w:divBdr>
            <w:top w:val="none" w:sz="0" w:space="0" w:color="auto"/>
            <w:left w:val="none" w:sz="0" w:space="0" w:color="auto"/>
            <w:bottom w:val="none" w:sz="0" w:space="0" w:color="auto"/>
            <w:right w:val="none" w:sz="0" w:space="0" w:color="auto"/>
          </w:divBdr>
          <w:divsChild>
            <w:div w:id="424962903">
              <w:marLeft w:val="0"/>
              <w:marRight w:val="0"/>
              <w:marTop w:val="0"/>
              <w:marBottom w:val="0"/>
              <w:divBdr>
                <w:top w:val="none" w:sz="0" w:space="0" w:color="auto"/>
                <w:left w:val="none" w:sz="0" w:space="0" w:color="auto"/>
                <w:bottom w:val="none" w:sz="0" w:space="0" w:color="auto"/>
                <w:right w:val="none" w:sz="0" w:space="0" w:color="auto"/>
              </w:divBdr>
              <w:divsChild>
                <w:div w:id="246546970">
                  <w:marLeft w:val="0"/>
                  <w:marRight w:val="0"/>
                  <w:marTop w:val="0"/>
                  <w:marBottom w:val="0"/>
                  <w:divBdr>
                    <w:top w:val="none" w:sz="0" w:space="0" w:color="auto"/>
                    <w:left w:val="none" w:sz="0" w:space="0" w:color="auto"/>
                    <w:bottom w:val="none" w:sz="0" w:space="0" w:color="auto"/>
                    <w:right w:val="none" w:sz="0" w:space="0" w:color="auto"/>
                  </w:divBdr>
                  <w:divsChild>
                    <w:div w:id="1330869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2130860">
      <w:bodyDiv w:val="1"/>
      <w:marLeft w:val="0"/>
      <w:marRight w:val="0"/>
      <w:marTop w:val="0"/>
      <w:marBottom w:val="0"/>
      <w:divBdr>
        <w:top w:val="none" w:sz="0" w:space="0" w:color="auto"/>
        <w:left w:val="none" w:sz="0" w:space="0" w:color="auto"/>
        <w:bottom w:val="none" w:sz="0" w:space="0" w:color="auto"/>
        <w:right w:val="none" w:sz="0" w:space="0" w:color="auto"/>
      </w:divBdr>
      <w:divsChild>
        <w:div w:id="915743217">
          <w:marLeft w:val="0"/>
          <w:marRight w:val="0"/>
          <w:marTop w:val="0"/>
          <w:marBottom w:val="0"/>
          <w:divBdr>
            <w:top w:val="none" w:sz="0" w:space="0" w:color="auto"/>
            <w:left w:val="none" w:sz="0" w:space="0" w:color="auto"/>
            <w:bottom w:val="none" w:sz="0" w:space="0" w:color="auto"/>
            <w:right w:val="none" w:sz="0" w:space="0" w:color="auto"/>
          </w:divBdr>
        </w:div>
        <w:div w:id="545415748">
          <w:marLeft w:val="0"/>
          <w:marRight w:val="0"/>
          <w:marTop w:val="0"/>
          <w:marBottom w:val="0"/>
          <w:divBdr>
            <w:top w:val="none" w:sz="0" w:space="0" w:color="auto"/>
            <w:left w:val="none" w:sz="0" w:space="0" w:color="auto"/>
            <w:bottom w:val="none" w:sz="0" w:space="0" w:color="auto"/>
            <w:right w:val="none" w:sz="0" w:space="0" w:color="auto"/>
          </w:divBdr>
        </w:div>
      </w:divsChild>
    </w:div>
    <w:div w:id="1765495057">
      <w:bodyDiv w:val="1"/>
      <w:marLeft w:val="0"/>
      <w:marRight w:val="0"/>
      <w:marTop w:val="0"/>
      <w:marBottom w:val="0"/>
      <w:divBdr>
        <w:top w:val="none" w:sz="0" w:space="0" w:color="auto"/>
        <w:left w:val="none" w:sz="0" w:space="0" w:color="auto"/>
        <w:bottom w:val="none" w:sz="0" w:space="0" w:color="auto"/>
        <w:right w:val="none" w:sz="0" w:space="0" w:color="auto"/>
      </w:divBdr>
      <w:divsChild>
        <w:div w:id="384179001">
          <w:marLeft w:val="0"/>
          <w:marRight w:val="0"/>
          <w:marTop w:val="0"/>
          <w:marBottom w:val="0"/>
          <w:divBdr>
            <w:top w:val="none" w:sz="0" w:space="0" w:color="auto"/>
            <w:left w:val="none" w:sz="0" w:space="0" w:color="auto"/>
            <w:bottom w:val="none" w:sz="0" w:space="0" w:color="auto"/>
            <w:right w:val="none" w:sz="0" w:space="0" w:color="auto"/>
          </w:divBdr>
          <w:divsChild>
            <w:div w:id="1388794096">
              <w:marLeft w:val="0"/>
              <w:marRight w:val="0"/>
              <w:marTop w:val="0"/>
              <w:marBottom w:val="0"/>
              <w:divBdr>
                <w:top w:val="none" w:sz="0" w:space="0" w:color="auto"/>
                <w:left w:val="none" w:sz="0" w:space="0" w:color="auto"/>
                <w:bottom w:val="none" w:sz="0" w:space="0" w:color="auto"/>
                <w:right w:val="none" w:sz="0" w:space="0" w:color="auto"/>
              </w:divBdr>
              <w:divsChild>
                <w:div w:id="1368800376">
                  <w:marLeft w:val="0"/>
                  <w:marRight w:val="0"/>
                  <w:marTop w:val="0"/>
                  <w:marBottom w:val="0"/>
                  <w:divBdr>
                    <w:top w:val="none" w:sz="0" w:space="0" w:color="auto"/>
                    <w:left w:val="none" w:sz="0" w:space="0" w:color="auto"/>
                    <w:bottom w:val="none" w:sz="0" w:space="0" w:color="auto"/>
                    <w:right w:val="none" w:sz="0" w:space="0" w:color="auto"/>
                  </w:divBdr>
                  <w:divsChild>
                    <w:div w:id="1537888941">
                      <w:marLeft w:val="0"/>
                      <w:marRight w:val="0"/>
                      <w:marTop w:val="0"/>
                      <w:marBottom w:val="0"/>
                      <w:divBdr>
                        <w:top w:val="none" w:sz="0" w:space="0" w:color="auto"/>
                        <w:left w:val="none" w:sz="0" w:space="0" w:color="auto"/>
                        <w:bottom w:val="none" w:sz="0" w:space="0" w:color="auto"/>
                        <w:right w:val="none" w:sz="0" w:space="0" w:color="auto"/>
                      </w:divBdr>
                      <w:divsChild>
                        <w:div w:id="550918678">
                          <w:marLeft w:val="0"/>
                          <w:marRight w:val="0"/>
                          <w:marTop w:val="0"/>
                          <w:marBottom w:val="0"/>
                          <w:divBdr>
                            <w:top w:val="none" w:sz="0" w:space="0" w:color="auto"/>
                            <w:left w:val="none" w:sz="0" w:space="0" w:color="auto"/>
                            <w:bottom w:val="none" w:sz="0" w:space="0" w:color="auto"/>
                            <w:right w:val="none" w:sz="0" w:space="0" w:color="auto"/>
                          </w:divBdr>
                          <w:divsChild>
                            <w:div w:id="1947734261">
                              <w:marLeft w:val="0"/>
                              <w:marRight w:val="0"/>
                              <w:marTop w:val="0"/>
                              <w:marBottom w:val="0"/>
                              <w:divBdr>
                                <w:top w:val="none" w:sz="0" w:space="0" w:color="auto"/>
                                <w:left w:val="none" w:sz="0" w:space="0" w:color="auto"/>
                                <w:bottom w:val="none" w:sz="0" w:space="0" w:color="auto"/>
                                <w:right w:val="none" w:sz="0" w:space="0" w:color="auto"/>
                              </w:divBdr>
                              <w:divsChild>
                                <w:div w:id="1700622794">
                                  <w:marLeft w:val="0"/>
                                  <w:marRight w:val="0"/>
                                  <w:marTop w:val="0"/>
                                  <w:marBottom w:val="0"/>
                                  <w:divBdr>
                                    <w:top w:val="none" w:sz="0" w:space="0" w:color="auto"/>
                                    <w:left w:val="none" w:sz="0" w:space="0" w:color="auto"/>
                                    <w:bottom w:val="none" w:sz="0" w:space="0" w:color="auto"/>
                                    <w:right w:val="none" w:sz="0" w:space="0" w:color="auto"/>
                                  </w:divBdr>
                                  <w:divsChild>
                                    <w:div w:id="2025665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2864786">
                          <w:marLeft w:val="0"/>
                          <w:marRight w:val="0"/>
                          <w:marTop w:val="0"/>
                          <w:marBottom w:val="0"/>
                          <w:divBdr>
                            <w:top w:val="none" w:sz="0" w:space="0" w:color="auto"/>
                            <w:left w:val="none" w:sz="0" w:space="0" w:color="auto"/>
                            <w:bottom w:val="none" w:sz="0" w:space="0" w:color="auto"/>
                            <w:right w:val="none" w:sz="0" w:space="0" w:color="auto"/>
                          </w:divBdr>
                          <w:divsChild>
                            <w:div w:id="375395660">
                              <w:marLeft w:val="0"/>
                              <w:marRight w:val="0"/>
                              <w:marTop w:val="0"/>
                              <w:marBottom w:val="0"/>
                              <w:divBdr>
                                <w:top w:val="none" w:sz="0" w:space="0" w:color="auto"/>
                                <w:left w:val="none" w:sz="0" w:space="0" w:color="auto"/>
                                <w:bottom w:val="none" w:sz="0" w:space="0" w:color="auto"/>
                                <w:right w:val="none" w:sz="0" w:space="0" w:color="auto"/>
                              </w:divBdr>
                              <w:divsChild>
                                <w:div w:id="597297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37065306">
      <w:bodyDiv w:val="1"/>
      <w:marLeft w:val="0"/>
      <w:marRight w:val="0"/>
      <w:marTop w:val="0"/>
      <w:marBottom w:val="0"/>
      <w:divBdr>
        <w:top w:val="none" w:sz="0" w:space="0" w:color="auto"/>
        <w:left w:val="none" w:sz="0" w:space="0" w:color="auto"/>
        <w:bottom w:val="none" w:sz="0" w:space="0" w:color="auto"/>
        <w:right w:val="none" w:sz="0" w:space="0" w:color="auto"/>
      </w:divBdr>
      <w:divsChild>
        <w:div w:id="437263221">
          <w:marLeft w:val="0"/>
          <w:marRight w:val="0"/>
          <w:marTop w:val="0"/>
          <w:marBottom w:val="0"/>
          <w:divBdr>
            <w:top w:val="none" w:sz="0" w:space="0" w:color="auto"/>
            <w:left w:val="none" w:sz="0" w:space="0" w:color="auto"/>
            <w:bottom w:val="none" w:sz="0" w:space="0" w:color="auto"/>
            <w:right w:val="none" w:sz="0" w:space="0" w:color="auto"/>
          </w:divBdr>
          <w:divsChild>
            <w:div w:id="1404259087">
              <w:marLeft w:val="0"/>
              <w:marRight w:val="0"/>
              <w:marTop w:val="0"/>
              <w:marBottom w:val="0"/>
              <w:divBdr>
                <w:top w:val="none" w:sz="0" w:space="0" w:color="auto"/>
                <w:left w:val="none" w:sz="0" w:space="0" w:color="auto"/>
                <w:bottom w:val="none" w:sz="0" w:space="0" w:color="auto"/>
                <w:right w:val="none" w:sz="0" w:space="0" w:color="auto"/>
              </w:divBdr>
              <w:divsChild>
                <w:div w:id="1137182756">
                  <w:marLeft w:val="0"/>
                  <w:marRight w:val="0"/>
                  <w:marTop w:val="0"/>
                  <w:marBottom w:val="0"/>
                  <w:divBdr>
                    <w:top w:val="none" w:sz="0" w:space="0" w:color="auto"/>
                    <w:left w:val="none" w:sz="0" w:space="0" w:color="auto"/>
                    <w:bottom w:val="none" w:sz="0" w:space="0" w:color="auto"/>
                    <w:right w:val="none" w:sz="0" w:space="0" w:color="auto"/>
                  </w:divBdr>
                  <w:divsChild>
                    <w:div w:id="1741905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2984363">
      <w:bodyDiv w:val="1"/>
      <w:marLeft w:val="0"/>
      <w:marRight w:val="0"/>
      <w:marTop w:val="0"/>
      <w:marBottom w:val="0"/>
      <w:divBdr>
        <w:top w:val="none" w:sz="0" w:space="0" w:color="auto"/>
        <w:left w:val="none" w:sz="0" w:space="0" w:color="auto"/>
        <w:bottom w:val="none" w:sz="0" w:space="0" w:color="auto"/>
        <w:right w:val="none" w:sz="0" w:space="0" w:color="auto"/>
      </w:divBdr>
      <w:divsChild>
        <w:div w:id="1518471575">
          <w:marLeft w:val="0"/>
          <w:marRight w:val="0"/>
          <w:marTop w:val="0"/>
          <w:marBottom w:val="0"/>
          <w:divBdr>
            <w:top w:val="none" w:sz="0" w:space="0" w:color="auto"/>
            <w:left w:val="none" w:sz="0" w:space="0" w:color="auto"/>
            <w:bottom w:val="none" w:sz="0" w:space="0" w:color="auto"/>
            <w:right w:val="none" w:sz="0" w:space="0" w:color="auto"/>
          </w:divBdr>
          <w:divsChild>
            <w:div w:id="1316640029">
              <w:marLeft w:val="0"/>
              <w:marRight w:val="0"/>
              <w:marTop w:val="0"/>
              <w:marBottom w:val="0"/>
              <w:divBdr>
                <w:top w:val="none" w:sz="0" w:space="0" w:color="auto"/>
                <w:left w:val="none" w:sz="0" w:space="0" w:color="auto"/>
                <w:bottom w:val="none" w:sz="0" w:space="0" w:color="auto"/>
                <w:right w:val="none" w:sz="0" w:space="0" w:color="auto"/>
              </w:divBdr>
              <w:divsChild>
                <w:div w:id="1111706755">
                  <w:marLeft w:val="0"/>
                  <w:marRight w:val="0"/>
                  <w:marTop w:val="0"/>
                  <w:marBottom w:val="0"/>
                  <w:divBdr>
                    <w:top w:val="none" w:sz="0" w:space="0" w:color="auto"/>
                    <w:left w:val="none" w:sz="0" w:space="0" w:color="auto"/>
                    <w:bottom w:val="none" w:sz="0" w:space="0" w:color="auto"/>
                    <w:right w:val="none" w:sz="0" w:space="0" w:color="auto"/>
                  </w:divBdr>
                  <w:divsChild>
                    <w:div w:id="1818188344">
                      <w:marLeft w:val="0"/>
                      <w:marRight w:val="0"/>
                      <w:marTop w:val="0"/>
                      <w:marBottom w:val="0"/>
                      <w:divBdr>
                        <w:top w:val="none" w:sz="0" w:space="0" w:color="auto"/>
                        <w:left w:val="none" w:sz="0" w:space="0" w:color="auto"/>
                        <w:bottom w:val="none" w:sz="0" w:space="0" w:color="auto"/>
                        <w:right w:val="none" w:sz="0" w:space="0" w:color="auto"/>
                      </w:divBdr>
                      <w:divsChild>
                        <w:div w:id="80685876">
                          <w:marLeft w:val="0"/>
                          <w:marRight w:val="0"/>
                          <w:marTop w:val="0"/>
                          <w:marBottom w:val="0"/>
                          <w:divBdr>
                            <w:top w:val="none" w:sz="0" w:space="0" w:color="auto"/>
                            <w:left w:val="none" w:sz="0" w:space="0" w:color="auto"/>
                            <w:bottom w:val="none" w:sz="0" w:space="0" w:color="auto"/>
                            <w:right w:val="none" w:sz="0" w:space="0" w:color="auto"/>
                          </w:divBdr>
                          <w:divsChild>
                            <w:div w:id="20590428">
                              <w:marLeft w:val="0"/>
                              <w:marRight w:val="0"/>
                              <w:marTop w:val="0"/>
                              <w:marBottom w:val="0"/>
                              <w:divBdr>
                                <w:top w:val="none" w:sz="0" w:space="0" w:color="auto"/>
                                <w:left w:val="none" w:sz="0" w:space="0" w:color="auto"/>
                                <w:bottom w:val="none" w:sz="0" w:space="0" w:color="auto"/>
                                <w:right w:val="none" w:sz="0" w:space="0" w:color="auto"/>
                              </w:divBdr>
                              <w:divsChild>
                                <w:div w:id="93285770">
                                  <w:marLeft w:val="0"/>
                                  <w:marRight w:val="0"/>
                                  <w:marTop w:val="0"/>
                                  <w:marBottom w:val="0"/>
                                  <w:divBdr>
                                    <w:top w:val="none" w:sz="0" w:space="0" w:color="auto"/>
                                    <w:left w:val="none" w:sz="0" w:space="0" w:color="auto"/>
                                    <w:bottom w:val="none" w:sz="0" w:space="0" w:color="auto"/>
                                    <w:right w:val="none" w:sz="0" w:space="0" w:color="auto"/>
                                  </w:divBdr>
                                  <w:divsChild>
                                    <w:div w:id="1836527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4876331">
                          <w:marLeft w:val="0"/>
                          <w:marRight w:val="0"/>
                          <w:marTop w:val="0"/>
                          <w:marBottom w:val="0"/>
                          <w:divBdr>
                            <w:top w:val="none" w:sz="0" w:space="0" w:color="auto"/>
                            <w:left w:val="none" w:sz="0" w:space="0" w:color="auto"/>
                            <w:bottom w:val="none" w:sz="0" w:space="0" w:color="auto"/>
                            <w:right w:val="none" w:sz="0" w:space="0" w:color="auto"/>
                          </w:divBdr>
                          <w:divsChild>
                            <w:div w:id="1333603581">
                              <w:marLeft w:val="0"/>
                              <w:marRight w:val="0"/>
                              <w:marTop w:val="0"/>
                              <w:marBottom w:val="0"/>
                              <w:divBdr>
                                <w:top w:val="none" w:sz="0" w:space="0" w:color="auto"/>
                                <w:left w:val="none" w:sz="0" w:space="0" w:color="auto"/>
                                <w:bottom w:val="none" w:sz="0" w:space="0" w:color="auto"/>
                                <w:right w:val="none" w:sz="0" w:space="0" w:color="auto"/>
                              </w:divBdr>
                              <w:divsChild>
                                <w:div w:id="2038653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03566409">
      <w:bodyDiv w:val="1"/>
      <w:marLeft w:val="0"/>
      <w:marRight w:val="0"/>
      <w:marTop w:val="0"/>
      <w:marBottom w:val="0"/>
      <w:divBdr>
        <w:top w:val="none" w:sz="0" w:space="0" w:color="auto"/>
        <w:left w:val="none" w:sz="0" w:space="0" w:color="auto"/>
        <w:bottom w:val="none" w:sz="0" w:space="0" w:color="auto"/>
        <w:right w:val="none" w:sz="0" w:space="0" w:color="auto"/>
      </w:divBdr>
    </w:div>
    <w:div w:id="1945991006">
      <w:bodyDiv w:val="1"/>
      <w:marLeft w:val="0"/>
      <w:marRight w:val="0"/>
      <w:marTop w:val="0"/>
      <w:marBottom w:val="0"/>
      <w:divBdr>
        <w:top w:val="none" w:sz="0" w:space="0" w:color="auto"/>
        <w:left w:val="none" w:sz="0" w:space="0" w:color="auto"/>
        <w:bottom w:val="none" w:sz="0" w:space="0" w:color="auto"/>
        <w:right w:val="none" w:sz="0" w:space="0" w:color="auto"/>
      </w:divBdr>
      <w:divsChild>
        <w:div w:id="1961760459">
          <w:marLeft w:val="0"/>
          <w:marRight w:val="0"/>
          <w:marTop w:val="0"/>
          <w:marBottom w:val="0"/>
          <w:divBdr>
            <w:top w:val="none" w:sz="0" w:space="0" w:color="auto"/>
            <w:left w:val="none" w:sz="0" w:space="0" w:color="auto"/>
            <w:bottom w:val="none" w:sz="0" w:space="0" w:color="auto"/>
            <w:right w:val="none" w:sz="0" w:space="0" w:color="auto"/>
          </w:divBdr>
          <w:divsChild>
            <w:div w:id="1168211640">
              <w:marLeft w:val="0"/>
              <w:marRight w:val="0"/>
              <w:marTop w:val="0"/>
              <w:marBottom w:val="0"/>
              <w:divBdr>
                <w:top w:val="none" w:sz="0" w:space="0" w:color="auto"/>
                <w:left w:val="none" w:sz="0" w:space="0" w:color="auto"/>
                <w:bottom w:val="none" w:sz="0" w:space="0" w:color="auto"/>
                <w:right w:val="none" w:sz="0" w:space="0" w:color="auto"/>
              </w:divBdr>
              <w:divsChild>
                <w:div w:id="272329570">
                  <w:marLeft w:val="0"/>
                  <w:marRight w:val="0"/>
                  <w:marTop w:val="0"/>
                  <w:marBottom w:val="0"/>
                  <w:divBdr>
                    <w:top w:val="none" w:sz="0" w:space="0" w:color="auto"/>
                    <w:left w:val="none" w:sz="0" w:space="0" w:color="auto"/>
                    <w:bottom w:val="none" w:sz="0" w:space="0" w:color="auto"/>
                    <w:right w:val="none" w:sz="0" w:space="0" w:color="auto"/>
                  </w:divBdr>
                  <w:divsChild>
                    <w:div w:id="1408501447">
                      <w:marLeft w:val="0"/>
                      <w:marRight w:val="0"/>
                      <w:marTop w:val="0"/>
                      <w:marBottom w:val="0"/>
                      <w:divBdr>
                        <w:top w:val="none" w:sz="0" w:space="0" w:color="auto"/>
                        <w:left w:val="none" w:sz="0" w:space="0" w:color="auto"/>
                        <w:bottom w:val="none" w:sz="0" w:space="0" w:color="auto"/>
                        <w:right w:val="none" w:sz="0" w:space="0" w:color="auto"/>
                      </w:divBdr>
                      <w:divsChild>
                        <w:div w:id="1932160415">
                          <w:marLeft w:val="0"/>
                          <w:marRight w:val="0"/>
                          <w:marTop w:val="0"/>
                          <w:marBottom w:val="0"/>
                          <w:divBdr>
                            <w:top w:val="none" w:sz="0" w:space="0" w:color="auto"/>
                            <w:left w:val="none" w:sz="0" w:space="0" w:color="auto"/>
                            <w:bottom w:val="none" w:sz="0" w:space="0" w:color="auto"/>
                            <w:right w:val="none" w:sz="0" w:space="0" w:color="auto"/>
                          </w:divBdr>
                          <w:divsChild>
                            <w:div w:id="396827860">
                              <w:marLeft w:val="0"/>
                              <w:marRight w:val="0"/>
                              <w:marTop w:val="0"/>
                              <w:marBottom w:val="0"/>
                              <w:divBdr>
                                <w:top w:val="none" w:sz="0" w:space="0" w:color="auto"/>
                                <w:left w:val="none" w:sz="0" w:space="0" w:color="auto"/>
                                <w:bottom w:val="none" w:sz="0" w:space="0" w:color="auto"/>
                                <w:right w:val="none" w:sz="0" w:space="0" w:color="auto"/>
                              </w:divBdr>
                              <w:divsChild>
                                <w:div w:id="580212459">
                                  <w:marLeft w:val="0"/>
                                  <w:marRight w:val="0"/>
                                  <w:marTop w:val="0"/>
                                  <w:marBottom w:val="0"/>
                                  <w:divBdr>
                                    <w:top w:val="none" w:sz="0" w:space="0" w:color="auto"/>
                                    <w:left w:val="none" w:sz="0" w:space="0" w:color="auto"/>
                                    <w:bottom w:val="none" w:sz="0" w:space="0" w:color="auto"/>
                                    <w:right w:val="none" w:sz="0" w:space="0" w:color="auto"/>
                                  </w:divBdr>
                                  <w:divsChild>
                                    <w:div w:id="140961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968827">
                          <w:marLeft w:val="0"/>
                          <w:marRight w:val="0"/>
                          <w:marTop w:val="0"/>
                          <w:marBottom w:val="0"/>
                          <w:divBdr>
                            <w:top w:val="none" w:sz="0" w:space="0" w:color="auto"/>
                            <w:left w:val="none" w:sz="0" w:space="0" w:color="auto"/>
                            <w:bottom w:val="none" w:sz="0" w:space="0" w:color="auto"/>
                            <w:right w:val="none" w:sz="0" w:space="0" w:color="auto"/>
                          </w:divBdr>
                          <w:divsChild>
                            <w:div w:id="2016301879">
                              <w:marLeft w:val="0"/>
                              <w:marRight w:val="0"/>
                              <w:marTop w:val="0"/>
                              <w:marBottom w:val="0"/>
                              <w:divBdr>
                                <w:top w:val="none" w:sz="0" w:space="0" w:color="auto"/>
                                <w:left w:val="none" w:sz="0" w:space="0" w:color="auto"/>
                                <w:bottom w:val="none" w:sz="0" w:space="0" w:color="auto"/>
                                <w:right w:val="none" w:sz="0" w:space="0" w:color="auto"/>
                              </w:divBdr>
                              <w:divsChild>
                                <w:div w:id="574783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77223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ime.com/7280106/trump-interview-100-days-2025/" TargetMode="External"/><Relationship Id="rId13" Type="http://schemas.openxmlformats.org/officeDocument/2006/relationships/hyperlink" Target="https://insidehealthpolicy.com/daily-news/fmap-reduction-back-table-republicans-negotiate-reconciliation-bill" TargetMode="External"/><Relationship Id="rId18" Type="http://schemas.openxmlformats.org/officeDocument/2006/relationships/hyperlink" Target="https://thehill.com/policy/healthcare/5266568-ivf-access-trump-reproductive/"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hyperlink" Target="https://www.politico.com/newsletters/politico-pulse/2025/04/23/rfk-jr-could-pull-covid-vax-for-kids-00305579" TargetMode="External"/><Relationship Id="rId17" Type="http://schemas.openxmlformats.org/officeDocument/2006/relationships/hyperlink" Target="https://www.reuters.com/business/healthcare-pharmaceuticals/us-pharma-tariffs-would-raise-us-drug-costs-by-51-bln-annually-report-finds-2025-04-25/" TargetMode="External"/><Relationship Id="rId2" Type="http://schemas.openxmlformats.org/officeDocument/2006/relationships/styles" Target="styles.xml"/><Relationship Id="rId16" Type="http://schemas.openxmlformats.org/officeDocument/2006/relationships/hyperlink" Target="https://www.cbo.gov/system/files/2025-03/61235-Boyle-Pallone.pdf"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bipartisanpolicy.org/explainer/paying-the-2025-tax-bill-medicaid-provider-taxes/" TargetMode="External"/><Relationship Id="rId5" Type="http://schemas.openxmlformats.org/officeDocument/2006/relationships/footnotes" Target="footnotes.xml"/><Relationship Id="rId15" Type="http://schemas.openxmlformats.org/officeDocument/2006/relationships/hyperlink" Target="https://bresnahan.house.gov/sites/evo-subsites/bresnahan.house.gov/files/evo-media-document/letter-to-leadership-on-medicaid.pdf" TargetMode="External"/><Relationship Id="rId10" Type="http://schemas.openxmlformats.org/officeDocument/2006/relationships/hyperlink" Target="https://www.reginfo.gov/public/do/eAgendaViewRule?pubId=202410&amp;RIN=0938-AV58" TargetMode="External"/><Relationship Id="rId19" Type="http://schemas.openxmlformats.org/officeDocument/2006/relationships/hyperlink" Target="https://veterans.house.gov/calendar/eventsingle.aspx?EventID=6688" TargetMode="External"/><Relationship Id="rId4" Type="http://schemas.openxmlformats.org/officeDocument/2006/relationships/webSettings" Target="webSettings.xml"/><Relationship Id="rId9" Type="http://schemas.openxmlformats.org/officeDocument/2006/relationships/hyperlink" Target="https://www.fiercehealthcare.com/payers/cms-may-soon-propose-medicaid-provider-tax-regulation" TargetMode="External"/><Relationship Id="rId14" Type="http://schemas.openxmlformats.org/officeDocument/2006/relationships/hyperlink" Target="https://www.axios.com/2025/04/23/maga-trump-medicaid-cuts-congress?utm_source=newsletter&amp;utm_medium=email&amp;utm_campaign=newsletter_axiosvitals&amp;stream=top"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1379</Words>
  <Characters>7865</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Jordan</dc:creator>
  <cp:keywords/>
  <dc:description/>
  <cp:lastModifiedBy>Brian Lindberg</cp:lastModifiedBy>
  <cp:revision>2</cp:revision>
  <dcterms:created xsi:type="dcterms:W3CDTF">2025-04-28T15:41:00Z</dcterms:created>
  <dcterms:modified xsi:type="dcterms:W3CDTF">2025-04-28T15:41:00Z</dcterms:modified>
</cp:coreProperties>
</file>