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E30" w:rsidRPr="00204E30" w:rsidRDefault="00204E30" w:rsidP="00204E30">
      <w:pPr>
        <w:pStyle w:val="NormalWeb"/>
        <w:rPr>
          <w:b/>
          <w:u w:val="single"/>
        </w:rPr>
      </w:pPr>
      <w:r w:rsidRPr="00204E30">
        <w:rPr>
          <w:b/>
          <w:u w:val="single"/>
        </w:rPr>
        <w:t>Minutes—RTDNA Full BOD Meeting—June 17, 2013</w:t>
      </w:r>
    </w:p>
    <w:p w:rsidR="00204E30" w:rsidRDefault="00204E30" w:rsidP="00204E30">
      <w:pPr>
        <w:pStyle w:val="NormalWeb"/>
      </w:pPr>
    </w:p>
    <w:p w:rsidR="00204E30" w:rsidRDefault="00204E30" w:rsidP="00204E30">
      <w:pPr>
        <w:pStyle w:val="NormalWeb"/>
      </w:pPr>
      <w:r>
        <w:t xml:space="preserve">The June call convened at 3:03 p.m. Eastern on June 17, 2013 via conference call. Present were: Vince Duffy, chairman; Loren Tobia, Treasurer; Chris Carl, chair-elect; Brandon Mercer, Kathy Walker, Scott Libin, Jam Sardar, Harvey Nagler, Bill Roswell, Mark Kraham, Amy Tardiff, Terry Scott, Dan Shelley, Jerry Walsh, Sean </w:t>
      </w:r>
      <w:proofErr w:type="spellStart"/>
      <w:r>
        <w:t>McGarvey</w:t>
      </w:r>
      <w:proofErr w:type="spellEnd"/>
      <w:r>
        <w:t>, Ed Esposito, Janice Gin, and Mike Cavender. Absent on the call were Benz, Bell, Houston, Louie and Vrees. Sardar was also representing AAJA.</w:t>
      </w:r>
    </w:p>
    <w:p w:rsidR="00204E30" w:rsidRDefault="00204E30" w:rsidP="00204E30">
      <w:pPr>
        <w:pStyle w:val="NormalWeb"/>
      </w:pPr>
      <w:r>
        <w:t>Tobia moved to skip a reading of the minutes, seconded by Kraham. The motion passed with the revision of Terry Scott, who was not present at the March board meeting in person but was available via conference call. Tobia moved to approve the minutes, Shelley seconded and the motion passed.</w:t>
      </w:r>
    </w:p>
    <w:p w:rsidR="00204E30" w:rsidRDefault="00204E30" w:rsidP="00204E30">
      <w:pPr>
        <w:pStyle w:val="NormalWeb"/>
      </w:pPr>
      <w:r>
        <w:t>Cavender presented the Executive Director's report on his participation in a meeting with the Attorney General to discuss media relations between the DOJ and the press. He also updated the board on a joint program with the International Center for Journalists (ICFJ) to expand participation in their Pakistan Journalist Exchange to more broadcast newsrooms.</w:t>
      </w:r>
    </w:p>
    <w:p w:rsidR="00204E30" w:rsidRDefault="00204E30" w:rsidP="00204E30">
      <w:pPr>
        <w:pStyle w:val="NormalWeb"/>
      </w:pPr>
      <w:r>
        <w:t xml:space="preserve">Cavender also provided an update on scholarship applications to date; the highest number is for the </w:t>
      </w:r>
      <w:proofErr w:type="spellStart"/>
      <w:r>
        <w:t>Schecter</w:t>
      </w:r>
      <w:proofErr w:type="spellEnd"/>
      <w:r>
        <w:t>, Bradley and Simpson scholarships. The Foreman scholarship also reflects some challenges.</w:t>
      </w:r>
    </w:p>
    <w:p w:rsidR="00204E30" w:rsidRDefault="00204E30" w:rsidP="00204E30">
      <w:pPr>
        <w:pStyle w:val="NormalWeb"/>
      </w:pPr>
      <w:proofErr w:type="spellStart"/>
      <w:r>
        <w:t>Cavender's</w:t>
      </w:r>
      <w:proofErr w:type="spellEnd"/>
      <w:r>
        <w:t xml:space="preserve"> update on EIJ '13 from a sales perspective stands at $80,000 with booth sales up to $33,000 with just four positions sold of 23 available.</w:t>
      </w:r>
    </w:p>
    <w:p w:rsidR="00204E30" w:rsidRDefault="00204E30" w:rsidP="00204E30">
      <w:pPr>
        <w:pStyle w:val="NormalWeb"/>
      </w:pPr>
      <w:r>
        <w:t>Regarding the First Amendment Dinner there is serious consideration of a new venue for the event in 2014 from the Ritz Carlton to the Grand Hyatt Washington. </w:t>
      </w:r>
    </w:p>
    <w:p w:rsidR="00204E30" w:rsidRDefault="00204E30" w:rsidP="00204E30">
      <w:pPr>
        <w:pStyle w:val="NormalWeb"/>
      </w:pPr>
      <w:r>
        <w:t>Cavender also noted a refund of a tax overpayment from the lease on the former 1600 K Street property in the amount of $4,850. Also, the mobile site for RTDNA.org had a soft launch and is now live. The plan is to make the public announcement using our normal marketing strategy.</w:t>
      </w:r>
    </w:p>
    <w:p w:rsidR="00204E30" w:rsidRDefault="00204E30" w:rsidP="00204E30">
      <w:pPr>
        <w:pStyle w:val="NormalWeb"/>
      </w:pPr>
      <w:r>
        <w:t xml:space="preserve">Duffy presented the chair's report noting RTDNA Canada participation, and highest honors extended to Hudson Mack and the very positive response with </w:t>
      </w:r>
      <w:proofErr w:type="spellStart"/>
      <w:r>
        <w:t>Global's</w:t>
      </w:r>
      <w:proofErr w:type="spellEnd"/>
      <w:r>
        <w:t xml:space="preserve"> Overall Excellence Edward R. Murrow Award in the TV Network category.</w:t>
      </w:r>
    </w:p>
    <w:p w:rsidR="00204E30" w:rsidRDefault="00204E30" w:rsidP="00204E30">
      <w:pPr>
        <w:pStyle w:val="NormalWeb"/>
      </w:pPr>
      <w:r>
        <w:t xml:space="preserve">On the subject of the Murrow Awards, Duffy noted any "no winner" designation would be reviewed by either the RTDNA chair or chair of the awards program committee. He noted there aren't that many categories where there are no winners from the judges. Gin questioned the policy on both the chair and program chair's involvement and opined both should work in collaboration. Shelley as awards program chair agreed with Gin, and Duffy concurred. There was other discussion on the issue. Duffy asked the board if the review process should be codified in the awards language and there was additional discussion. Shelley moved that in the case of the </w:t>
      </w:r>
      <w:r>
        <w:lastRenderedPageBreak/>
        <w:t xml:space="preserve">national Murrow Awards and a no winner decision was made, that decision would be made by the awards committee chair and the RTDNA chair. Roswell seconded. Gin amended to include UNITY Awards. Shelley and Roswell accepted the amendment and the motion as amended </w:t>
      </w:r>
      <w:proofErr w:type="gramStart"/>
      <w:r>
        <w:t>was</w:t>
      </w:r>
      <w:proofErr w:type="gramEnd"/>
      <w:r>
        <w:t xml:space="preserve"> approved without objection.</w:t>
      </w:r>
    </w:p>
    <w:p w:rsidR="00204E30" w:rsidRDefault="00204E30" w:rsidP="00204E30">
      <w:pPr>
        <w:pStyle w:val="NormalWeb"/>
      </w:pPr>
      <w:r>
        <w:t xml:space="preserve">Duffy reminded the board Chris Wallace and </w:t>
      </w:r>
      <w:proofErr w:type="spellStart"/>
      <w:r>
        <w:t>Belva</w:t>
      </w:r>
      <w:proofErr w:type="spellEnd"/>
      <w:r>
        <w:t xml:space="preserve"> Davis were the 2013 Paul White and John Hogan award winners and would be recognized at the EIJ Anaheim Convention. </w:t>
      </w:r>
    </w:p>
    <w:p w:rsidR="00204E30" w:rsidRDefault="00204E30" w:rsidP="00204E30">
      <w:pPr>
        <w:pStyle w:val="NormalWeb"/>
      </w:pPr>
      <w:r>
        <w:t xml:space="preserve">Carl presented the chair-elect report on EIJ with 56 sessions scheduled over the period, including those from NAHJ including two sessions in Spanish. Super sessions are still being pulled together, namely the DOJ First Amendment issues and CNN declined to participate in any super sessions. There was discussion of improving turnout of the White/Hogan Award using the EIJ App. Janice noted Marian Pittman of WSB had just been promoted to corporate news director for Cox and asked about a Cox news </w:t>
      </w:r>
      <w:proofErr w:type="spellStart"/>
      <w:r>
        <w:t>director's</w:t>
      </w:r>
      <w:proofErr w:type="spellEnd"/>
      <w:r>
        <w:t xml:space="preserve"> meeting tied to EIJ. </w:t>
      </w:r>
      <w:proofErr w:type="spellStart"/>
      <w:r>
        <w:t>Telemundo</w:t>
      </w:r>
      <w:proofErr w:type="spellEnd"/>
      <w:r>
        <w:t xml:space="preserve"> and Young General are already holding news director meetings.</w:t>
      </w:r>
    </w:p>
    <w:p w:rsidR="00204E30" w:rsidRDefault="00204E30" w:rsidP="00204E30">
      <w:pPr>
        <w:pStyle w:val="NormalWeb"/>
      </w:pPr>
      <w:r>
        <w:t xml:space="preserve">Shelley updated the board on undertaking Murrow student awards and would have agenda items for discussion at the full August board meeting. He was pleased to see a good mix of recognition in the </w:t>
      </w:r>
      <w:proofErr w:type="spellStart"/>
      <w:r>
        <w:t>regionals</w:t>
      </w:r>
      <w:proofErr w:type="spellEnd"/>
      <w:r>
        <w:t xml:space="preserve"> and nationals as an indication of the vitality of expanding the base of judges. 94 national Murrow and UNITY Awards will be handed out Columbus Day 2014 at the Marriott Marquis. Duffy also complimented Shelley and Katie Switchenko for the extraordinary job handling the awards. Libin shared his experience how difficult it was judging the national round of all-regional winners, and was inspired to see the work.</w:t>
      </w:r>
    </w:p>
    <w:p w:rsidR="00204E30" w:rsidRDefault="00204E30" w:rsidP="00204E30">
      <w:pPr>
        <w:pStyle w:val="NormalWeb"/>
      </w:pPr>
      <w:r>
        <w:t>Sardar updated AAJA: the former president met with Asia chapters; the Los Angeles sessions coming up are on schedule and national convention set for mid to late August in New York. Gin asked Sardar for an update on the UNITY situation and there was no immediate update on the UNITY leadership situation. </w:t>
      </w:r>
    </w:p>
    <w:p w:rsidR="00204E30" w:rsidRDefault="00204E30" w:rsidP="00204E30">
      <w:pPr>
        <w:pStyle w:val="NormalWeb"/>
      </w:pPr>
      <w:r>
        <w:t>With the absence of Benz there was no report from the Foundation chair. Foundation business (scholarships and the First Amendment Dinner) was discussed during the Association segment of the call. Duffy asked if there was language in the by-laws requiring the Foundation to meet quarterly and Esposito said he didn't think it was required.</w:t>
      </w:r>
    </w:p>
    <w:p w:rsidR="00204E30" w:rsidRDefault="00204E30" w:rsidP="00204E30">
      <w:pPr>
        <w:pStyle w:val="NormalWeb"/>
      </w:pPr>
      <w:r>
        <w:t>On new business Cavender presented a report on the TEAM UP initiative relating to raise awareness of mental health issues and the issue of reporting on suicide. TEAM UP requested RTDNA endorse the initiative and Cavender noted it was something the board should consider.  There was discussion on this as a timely issue, any potential political connection and whether this was a California-centric endeavor. Esposito moved to accept, Roswell seconded and the motion passed.</w:t>
      </w:r>
    </w:p>
    <w:p w:rsidR="00204E30" w:rsidRDefault="00204E30" w:rsidP="00204E30">
      <w:pPr>
        <w:pStyle w:val="NormalWeb"/>
      </w:pPr>
      <w:r>
        <w:t xml:space="preserve">Duffy presented a list of the following individuals for RTDNA board elections: Regional directors Mercer, Sardar, Roswell, Kraham, Tardiff and Scott. Scott is elected as the Region 14 International director by the RTDNA Canada board. </w:t>
      </w:r>
      <w:proofErr w:type="spellStart"/>
      <w:r>
        <w:t>McGarvey</w:t>
      </w:r>
      <w:proofErr w:type="spellEnd"/>
      <w:r>
        <w:t xml:space="preserve"> and Shelley are up for re-election as well as at-large Directors. RTDNF Trustees Esposito, Gin and Louie have terms that also expire in August 2013. </w:t>
      </w:r>
    </w:p>
    <w:p w:rsidR="00204E30" w:rsidRDefault="00204E30" w:rsidP="00204E30">
      <w:pPr>
        <w:pStyle w:val="NormalWeb"/>
      </w:pPr>
      <w:r>
        <w:lastRenderedPageBreak/>
        <w:t xml:space="preserve">In old business Scott was complimentary of Duffy and </w:t>
      </w:r>
      <w:proofErr w:type="spellStart"/>
      <w:r>
        <w:t>Cavender's</w:t>
      </w:r>
      <w:proofErr w:type="spellEnd"/>
      <w:r>
        <w:t xml:space="preserve"> participation in RTDNA Canada. </w:t>
      </w:r>
    </w:p>
    <w:p w:rsidR="00204E30" w:rsidRDefault="00204E30" w:rsidP="00204E30">
      <w:pPr>
        <w:pStyle w:val="NormalWeb"/>
      </w:pPr>
      <w:r>
        <w:t>There being no further business Nagler moved to adjourn, Kraham seconded and the motion carried. The call ended at 4:03 p.m. </w:t>
      </w:r>
    </w:p>
    <w:p w:rsidR="00204E30" w:rsidRDefault="00204E30" w:rsidP="00204E30">
      <w:pPr>
        <w:rPr>
          <w:rStyle w:val="hoenzb"/>
          <w:color w:val="888888"/>
        </w:rPr>
      </w:pPr>
      <w:r>
        <w:rPr>
          <w:rStyle w:val="hoenzb"/>
          <w:color w:val="888888"/>
        </w:rPr>
        <w:t xml:space="preserve">-- </w:t>
      </w:r>
      <w:r>
        <w:rPr>
          <w:color w:val="888888"/>
        </w:rPr>
        <w:br/>
      </w:r>
      <w:r>
        <w:rPr>
          <w:rStyle w:val="hoenzb"/>
          <w:color w:val="888888"/>
        </w:rPr>
        <w:t>Edward L. Esposito</w:t>
      </w:r>
      <w:r>
        <w:rPr>
          <w:color w:val="888888"/>
        </w:rPr>
        <w:br/>
      </w:r>
      <w:r>
        <w:rPr>
          <w:rStyle w:val="hoenzb"/>
          <w:color w:val="888888"/>
        </w:rPr>
        <w:t>Vice President, Information Media</w:t>
      </w:r>
      <w:r>
        <w:rPr>
          <w:color w:val="888888"/>
        </w:rPr>
        <w:br/>
      </w:r>
      <w:r>
        <w:rPr>
          <w:rStyle w:val="hoenzb"/>
          <w:color w:val="888888"/>
        </w:rPr>
        <w:t>Rubber City Radio Group</w:t>
      </w:r>
    </w:p>
    <w:p w:rsidR="00204E30" w:rsidRDefault="00204E30" w:rsidP="00204E30">
      <w:r>
        <w:rPr>
          <w:color w:val="888888"/>
        </w:rPr>
        <w:t>WAKR-WONE-WQMX-WNWV-AkronNewsNow.com</w:t>
      </w:r>
      <w:r>
        <w:rPr>
          <w:color w:val="888888"/>
        </w:rPr>
        <w:br/>
        <w:t>1795 West Market Street</w:t>
      </w:r>
      <w:r>
        <w:rPr>
          <w:color w:val="888888"/>
        </w:rPr>
        <w:br/>
        <w:t>Akron, OH 44313</w:t>
      </w:r>
      <w:r>
        <w:rPr>
          <w:color w:val="888888"/>
        </w:rPr>
        <w:br/>
      </w:r>
      <w:hyperlink r:id="rId4" w:tgtFrame="_blank" w:history="1">
        <w:r>
          <w:rPr>
            <w:rStyle w:val="Hyperlink"/>
          </w:rPr>
          <w:t>330.864.6397</w:t>
        </w:r>
      </w:hyperlink>
      <w:r>
        <w:rPr>
          <w:color w:val="888888"/>
        </w:rPr>
        <w:t xml:space="preserve"> (newsroom)</w:t>
      </w:r>
    </w:p>
    <w:p w:rsidR="001523E4" w:rsidRDefault="00204E30" w:rsidP="00204E30">
      <w:r>
        <w:br/>
      </w:r>
    </w:p>
    <w:sectPr w:rsidR="001523E4" w:rsidSect="001523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E30"/>
    <w:rsid w:val="00016571"/>
    <w:rsid w:val="0008132E"/>
    <w:rsid w:val="00110C68"/>
    <w:rsid w:val="001523E4"/>
    <w:rsid w:val="00204E30"/>
    <w:rsid w:val="00256EAB"/>
    <w:rsid w:val="002C4DD2"/>
    <w:rsid w:val="00331020"/>
    <w:rsid w:val="004E3A49"/>
    <w:rsid w:val="00515E1E"/>
    <w:rsid w:val="00550D5F"/>
    <w:rsid w:val="006B3151"/>
    <w:rsid w:val="007336BC"/>
    <w:rsid w:val="008C71C4"/>
    <w:rsid w:val="00A4108D"/>
    <w:rsid w:val="00B54992"/>
    <w:rsid w:val="00BD06D5"/>
    <w:rsid w:val="00BE46DD"/>
    <w:rsid w:val="00D71BDB"/>
    <w:rsid w:val="00D934DD"/>
    <w:rsid w:val="00E924E6"/>
    <w:rsid w:val="00F5539E"/>
    <w:rsid w:val="00F87697"/>
    <w:rsid w:val="00F917EE"/>
    <w:rsid w:val="00F92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3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4E30"/>
    <w:rPr>
      <w:color w:val="0000FF"/>
      <w:u w:val="single"/>
    </w:rPr>
  </w:style>
  <w:style w:type="paragraph" w:styleId="NormalWeb">
    <w:name w:val="Normal (Web)"/>
    <w:basedOn w:val="Normal"/>
    <w:uiPriority w:val="99"/>
    <w:semiHidden/>
    <w:unhideWhenUsed/>
    <w:rsid w:val="00204E30"/>
    <w:pPr>
      <w:spacing w:before="100" w:beforeAutospacing="1" w:after="100" w:afterAutospacing="1"/>
    </w:pPr>
  </w:style>
  <w:style w:type="character" w:customStyle="1" w:styleId="hoenzb">
    <w:name w:val="hoenzb"/>
    <w:basedOn w:val="DefaultParagraphFont"/>
    <w:rsid w:val="00204E30"/>
  </w:style>
</w:styles>
</file>

<file path=word/webSettings.xml><?xml version="1.0" encoding="utf-8"?>
<w:webSettings xmlns:r="http://schemas.openxmlformats.org/officeDocument/2006/relationships" xmlns:w="http://schemas.openxmlformats.org/wordprocessingml/2006/main">
  <w:divs>
    <w:div w:id="189152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330.864.6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2013-06-27T19:04:00Z</dcterms:created>
  <dcterms:modified xsi:type="dcterms:W3CDTF">2013-06-27T19:07:00Z</dcterms:modified>
</cp:coreProperties>
</file>