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0A46E2" w:rsidR="00940D45" w:rsidP="11527B86" w:rsidRDefault="00940D45" w14:paraId="0134292B" w14:textId="2BE68A34">
      <w:pPr>
        <w:pStyle w:val="Normal"/>
        <w:rPr>
          <w:rFonts w:eastAsia="Times New Roman"/>
          <w:b w:val="1"/>
          <w:bCs w:val="1"/>
          <w:sz w:val="22"/>
          <w:szCs w:val="22"/>
        </w:rPr>
      </w:pPr>
      <w:r w:rsidRPr="11527B86" w:rsidR="16640352">
        <w:rPr>
          <w:rFonts w:eastAsia="Times New Roman"/>
          <w:b w:val="1"/>
          <w:bCs w:val="1"/>
          <w:sz w:val="22"/>
          <w:szCs w:val="22"/>
        </w:rPr>
        <w:t>How to send:</w:t>
      </w:r>
    </w:p>
    <w:p w:rsidRPr="000A46E2" w:rsidR="00940D45" w:rsidP="11527B86" w:rsidRDefault="00940D45" w14:paraId="75AF3D8F" w14:textId="2D70DC74">
      <w:pPr>
        <w:pStyle w:val="ListParagraph"/>
        <w:numPr>
          <w:ilvl w:val="0"/>
          <w:numId w:val="1"/>
        </w:numPr>
        <w:rPr>
          <w:rFonts w:eastAsia="Times New Roman"/>
          <w:b w:val="1"/>
          <w:bCs w:val="1"/>
          <w:sz w:val="22"/>
          <w:szCs w:val="22"/>
        </w:rPr>
      </w:pPr>
      <w:r w:rsidRPr="11527B86" w:rsidR="16640352">
        <w:rPr>
          <w:rFonts w:eastAsia="Times New Roman"/>
          <w:b w:val="1"/>
          <w:bCs w:val="1"/>
          <w:sz w:val="22"/>
          <w:szCs w:val="22"/>
        </w:rPr>
        <w:t xml:space="preserve">Copy and paste this email copy into the body of your email. </w:t>
      </w:r>
    </w:p>
    <w:p w:rsidRPr="000A46E2" w:rsidR="00940D45" w:rsidP="11527B86" w:rsidRDefault="00940D45" w14:paraId="6DE17D1D" w14:textId="092B8E1E">
      <w:pPr>
        <w:pStyle w:val="ListParagraph"/>
        <w:numPr>
          <w:ilvl w:val="0"/>
          <w:numId w:val="1"/>
        </w:numPr>
        <w:rPr>
          <w:rFonts w:eastAsia="Times New Roman"/>
          <w:b w:val="1"/>
          <w:bCs w:val="1"/>
          <w:sz w:val="22"/>
          <w:szCs w:val="22"/>
        </w:rPr>
      </w:pPr>
      <w:r w:rsidRPr="11527B86" w:rsidR="16640352">
        <w:rPr>
          <w:rFonts w:eastAsia="Times New Roman"/>
          <w:b w:val="1"/>
          <w:bCs w:val="1"/>
          <w:sz w:val="22"/>
          <w:szCs w:val="22"/>
        </w:rPr>
        <w:t>Subject line for this email should be OPPOSED: $15 weekly fee for paper checks</w:t>
      </w:r>
    </w:p>
    <w:p w:rsidRPr="000A46E2" w:rsidR="00940D45" w:rsidP="11527B86" w:rsidRDefault="00940D45" w14:paraId="661B101D" w14:textId="54C34502">
      <w:pPr>
        <w:pStyle w:val="ListParagraph"/>
        <w:numPr>
          <w:ilvl w:val="0"/>
          <w:numId w:val="1"/>
        </w:numPr>
        <w:rPr>
          <w:rFonts w:eastAsia="Times New Roman"/>
          <w:b w:val="1"/>
          <w:bCs w:val="1"/>
          <w:sz w:val="22"/>
          <w:szCs w:val="22"/>
        </w:rPr>
      </w:pPr>
      <w:r w:rsidRPr="11527B86" w:rsidR="16640352">
        <w:rPr>
          <w:rFonts w:eastAsia="Times New Roman"/>
          <w:b w:val="1"/>
          <w:bCs w:val="1"/>
          <w:sz w:val="22"/>
          <w:szCs w:val="22"/>
        </w:rPr>
        <w:t>Add any personal touches you would like to address.</w:t>
      </w:r>
    </w:p>
    <w:p w:rsidRPr="000A46E2" w:rsidR="00940D45" w:rsidP="11527B86" w:rsidRDefault="00940D45" w14:paraId="02D8F88F" w14:textId="471CD089">
      <w:pPr>
        <w:pStyle w:val="ListParagraph"/>
        <w:numPr>
          <w:ilvl w:val="0"/>
          <w:numId w:val="1"/>
        </w:numPr>
        <w:rPr>
          <w:rFonts w:eastAsia="Times New Roman"/>
          <w:b w:val="1"/>
          <w:bCs w:val="1"/>
          <w:kern w:val="0"/>
          <w:sz w:val="22"/>
          <w:szCs w:val="22"/>
          <w14:ligatures w14:val="none"/>
        </w:rPr>
      </w:pPr>
      <w:r w:rsidRPr="11527B86" w:rsidR="1C355BBB">
        <w:rPr>
          <w:rFonts w:eastAsia="Times New Roman"/>
          <w:b w:val="1"/>
          <w:bCs w:val="1"/>
          <w:sz w:val="22"/>
          <w:szCs w:val="22"/>
        </w:rPr>
        <w:t xml:space="preserve">Email to send to: </w:t>
      </w:r>
      <w:hyperlink r:id="Rdf0effea6a264cae">
        <w:r w:rsidRPr="11527B86" w:rsidR="7E05D533">
          <w:rPr>
            <w:rStyle w:val="Hyperlink"/>
            <w:rFonts w:eastAsia="Times New Roman"/>
            <w:b w:val="1"/>
            <w:bCs w:val="1"/>
            <w:sz w:val="22"/>
            <w:szCs w:val="22"/>
          </w:rPr>
          <w:t>providerconcierge@delta.org</w:t>
        </w:r>
      </w:hyperlink>
    </w:p>
    <w:p w:rsidRPr="00F068B5" w:rsidR="000E4237" w:rsidP="11527B86" w:rsidRDefault="000E4237" w14:paraId="636BC851" w14:textId="77777777">
      <w:pPr>
        <w:rPr>
          <w:rFonts w:eastAsia="Times New Roman"/>
          <w:kern w:val="0"/>
          <w:sz w:val="22"/>
          <w:szCs w:val="22"/>
          <w14:ligatures w14:val="none"/>
        </w:rPr>
      </w:pPr>
    </w:p>
    <w:p w:rsidRPr="00A2256A" w:rsidR="00A2256A" w:rsidP="11527B86" w:rsidRDefault="000A37EF" w14:paraId="5CE2E757" w14:textId="791B1320">
      <w:pPr>
        <w:rPr>
          <w:rFonts w:eastAsia="Times New Roman"/>
          <w:kern w:val="0"/>
          <w:sz w:val="22"/>
          <w:szCs w:val="22"/>
          <w14:ligatures w14:val="none"/>
        </w:rPr>
      </w:pPr>
      <w:r w:rsidRPr="11527B86" w:rsidR="59FB5EA7">
        <w:rPr>
          <w:rFonts w:eastAsia="Times New Roman"/>
          <w:kern w:val="0"/>
          <w:sz w:val="22"/>
          <w:szCs w:val="22"/>
          <w14:ligatures w14:val="none"/>
        </w:rPr>
        <w:t xml:space="preserve">Delta Dental </w:t>
      </w:r>
      <w:r w:rsidRPr="11527B86" w:rsidR="70A0F42E">
        <w:rPr>
          <w:rFonts w:eastAsia="Times New Roman"/>
          <w:kern w:val="0"/>
          <w:sz w:val="22"/>
          <w:szCs w:val="22"/>
          <w14:ligatures w14:val="none"/>
        </w:rPr>
        <w:t xml:space="preserve">of California and Affiliates </w:t>
      </w:r>
      <w:r w:rsidRPr="11527B86" w:rsidR="6B24C026">
        <w:rPr>
          <w:rFonts w:eastAsia="Times New Roman"/>
          <w:kern w:val="0"/>
          <w:sz w:val="22"/>
          <w:szCs w:val="22"/>
          <w14:ligatures w14:val="none"/>
        </w:rPr>
        <w:t>Members:</w:t>
      </w:r>
    </w:p>
    <w:p w:rsidRPr="00F068B5" w:rsidR="00C15309" w:rsidP="11527B86" w:rsidRDefault="00C15309" w14:paraId="1AB016F4" w14:textId="77777777">
      <w:pPr>
        <w:rPr>
          <w:rFonts w:eastAsia="Times New Roman"/>
          <w:kern w:val="0"/>
          <w:sz w:val="22"/>
          <w:szCs w:val="22"/>
          <w14:ligatures w14:val="none"/>
        </w:rPr>
      </w:pPr>
    </w:p>
    <w:p w:rsidRPr="001B0FAA" w:rsidR="001B0FAA" w:rsidP="11527B86" w:rsidRDefault="001B0FAA" w14:paraId="331D5881" w14:textId="471BFE61">
      <w:pPr>
        <w:rPr>
          <w:rFonts w:eastAsia="Times New Roman"/>
          <w:kern w:val="0"/>
          <w:sz w:val="22"/>
          <w:szCs w:val="22"/>
          <w14:ligatures w14:val="none"/>
        </w:rPr>
      </w:pPr>
      <w:r w:rsidRPr="11527B86" w:rsidR="6C38C70B">
        <w:rPr>
          <w:rFonts w:eastAsia="Times New Roman"/>
          <w:kern w:val="0"/>
          <w:sz w:val="22"/>
          <w:szCs w:val="22"/>
          <w14:ligatures w14:val="none"/>
        </w:rPr>
        <w:t xml:space="preserve">I am writing to protest Delta Dental’s proposed $15 weekly charge to receive physical checks for claim reimbursements. As a dentist and a so-called “trusted partner” according to your website, providing necessary health care services, I object to this coercive effort levied upon my practice to force me and other in-network dentists to shift to EFT. This fee proposal may improve Delta’s bottom line, but it punishes small businesses wishing to remain with traditional paper checks for claim payments. </w:t>
      </w:r>
    </w:p>
    <w:p w:rsidRPr="001B0FAA" w:rsidR="001B0FAA" w:rsidP="11527B86" w:rsidRDefault="001B0FAA" w14:paraId="07D92E6C" w14:textId="77777777">
      <w:pPr>
        <w:rPr>
          <w:rFonts w:eastAsia="Times New Roman"/>
          <w:kern w:val="0"/>
          <w:sz w:val="22"/>
          <w:szCs w:val="22"/>
          <w14:ligatures w14:val="none"/>
        </w:rPr>
      </w:pPr>
      <w:r w:rsidRPr="11527B86" w:rsidR="6C38C70B">
        <w:rPr>
          <w:rFonts w:eastAsia="Times New Roman"/>
          <w:kern w:val="0"/>
          <w:sz w:val="22"/>
          <w:szCs w:val="22"/>
          <w14:ligatures w14:val="none"/>
        </w:rPr>
        <w:t xml:space="preserve"> </w:t>
      </w:r>
    </w:p>
    <w:p w:rsidRPr="001B0FAA" w:rsidR="001B0FAA" w:rsidP="11527B86" w:rsidRDefault="001B0FAA" w14:paraId="31D6ABBE" w14:textId="1BFEA326">
      <w:pPr>
        <w:rPr>
          <w:rFonts w:eastAsia="Times New Roman"/>
          <w:kern w:val="0"/>
          <w:sz w:val="22"/>
          <w:szCs w:val="22"/>
          <w14:ligatures w14:val="none"/>
        </w:rPr>
      </w:pPr>
      <w:r w:rsidRPr="11527B86" w:rsidR="6C38C70B">
        <w:rPr>
          <w:rFonts w:eastAsia="Times New Roman"/>
          <w:kern w:val="0"/>
          <w:sz w:val="22"/>
          <w:szCs w:val="22"/>
          <w14:ligatures w14:val="none"/>
        </w:rPr>
        <w:t>This “administrative fee” is described in Delta’s announcement as ‘…a separate administrative charge […] and does not constitute a reduction in, or amendment to, reimbursement rates for services rendered</w:t>
      </w:r>
      <w:r w:rsidRPr="11527B86" w:rsidR="5DBBA8F3">
        <w:rPr>
          <w:rFonts w:eastAsia="Times New Roman"/>
          <w:kern w:val="0"/>
          <w:sz w:val="22"/>
          <w:szCs w:val="22"/>
          <w14:ligatures w14:val="none"/>
        </w:rPr>
        <w:t>.</w:t>
      </w:r>
      <w:r w:rsidRPr="11527B86" w:rsidR="6C38C70B">
        <w:rPr>
          <w:rFonts w:eastAsia="Times New Roman"/>
          <w:kern w:val="0"/>
          <w:sz w:val="22"/>
          <w:szCs w:val="22"/>
          <w14:ligatures w14:val="none"/>
        </w:rPr>
        <w:t xml:space="preserve">” This carefully crafted message is an attempt to soften the blow, but the financial impact is clear: more revenue for insurers at the expense of main street dental practices like mine.  </w:t>
      </w:r>
    </w:p>
    <w:p w:rsidRPr="001B0FAA" w:rsidR="001B0FAA" w:rsidP="11527B86" w:rsidRDefault="001B0FAA" w14:paraId="13876EF1" w14:textId="77777777">
      <w:pPr>
        <w:rPr>
          <w:rFonts w:eastAsia="Times New Roman"/>
          <w:kern w:val="0"/>
          <w:sz w:val="22"/>
          <w:szCs w:val="22"/>
          <w14:ligatures w14:val="none"/>
        </w:rPr>
      </w:pPr>
      <w:r w:rsidRPr="11527B86" w:rsidR="6C38C70B">
        <w:rPr>
          <w:rFonts w:eastAsia="Times New Roman"/>
          <w:kern w:val="0"/>
          <w:sz w:val="22"/>
          <w:szCs w:val="22"/>
          <w14:ligatures w14:val="none"/>
        </w:rPr>
        <w:t xml:space="preserve"> </w:t>
      </w:r>
    </w:p>
    <w:p w:rsidR="00FF2438" w:rsidP="11527B86" w:rsidRDefault="001B0FAA" w14:paraId="3882938B" w14:textId="77777777">
      <w:pPr>
        <w:rPr>
          <w:rFonts w:eastAsia="Times New Roman"/>
          <w:kern w:val="0"/>
          <w:sz w:val="22"/>
          <w:szCs w:val="22"/>
          <w14:ligatures w14:val="none"/>
        </w:rPr>
      </w:pPr>
      <w:r w:rsidRPr="11527B86" w:rsidR="6C38C70B">
        <w:rPr>
          <w:rFonts w:eastAsia="Times New Roman"/>
          <w:kern w:val="0"/>
          <w:sz w:val="22"/>
          <w:szCs w:val="22"/>
          <w14:ligatures w14:val="none"/>
        </w:rPr>
        <w:t>Delta Dental’s action constitutes disproportional administrative and financial burdens placed on small, independent dental offices like mine. According to Dr. Daniel Crowley, chief dental officer, on your webpage, “We want to contribute to the provider’s success as a businessperson, as a healer, as a community member.” The imposition of a coercive fee runs exactly contrary to this sentiment.</w:t>
      </w:r>
    </w:p>
    <w:p w:rsidR="00FF2438" w:rsidP="11527B86" w:rsidRDefault="00FF2438" w14:paraId="649B9F6D" w14:textId="77777777">
      <w:pPr>
        <w:rPr>
          <w:rFonts w:eastAsia="Times New Roman"/>
          <w:kern w:val="0"/>
          <w:sz w:val="22"/>
          <w:szCs w:val="22"/>
          <w14:ligatures w14:val="none"/>
        </w:rPr>
      </w:pPr>
    </w:p>
    <w:p w:rsidRPr="00A2256A" w:rsidR="00A2256A" w:rsidP="11527B86" w:rsidRDefault="00023D65" w14:paraId="2F7D291C" w14:textId="262C7BAF">
      <w:pPr>
        <w:rPr>
          <w:rFonts w:eastAsia="Times New Roman"/>
          <w:kern w:val="0"/>
          <w:sz w:val="22"/>
          <w:szCs w:val="22"/>
          <w14:ligatures w14:val="none"/>
        </w:rPr>
      </w:pPr>
      <w:r w:rsidRPr="11527B86" w:rsidR="42B3AA89">
        <w:rPr>
          <w:rFonts w:eastAsia="Times New Roman"/>
          <w:kern w:val="0"/>
          <w:sz w:val="22"/>
          <w:szCs w:val="22"/>
          <w14:ligatures w14:val="none"/>
        </w:rPr>
        <w:t>Dental</w:t>
      </w:r>
      <w:r w:rsidRPr="11527B86" w:rsidR="47E47337">
        <w:rPr>
          <w:rFonts w:eastAsia="Times New Roman"/>
          <w:kern w:val="0"/>
          <w:sz w:val="22"/>
          <w:szCs w:val="22"/>
          <w14:ligatures w14:val="none"/>
        </w:rPr>
        <w:t xml:space="preserve"> practices choos</w:t>
      </w:r>
      <w:r w:rsidRPr="11527B86" w:rsidR="42B3AA89">
        <w:rPr>
          <w:rFonts w:eastAsia="Times New Roman"/>
          <w:kern w:val="0"/>
          <w:sz w:val="22"/>
          <w:szCs w:val="22"/>
          <w14:ligatures w14:val="none"/>
        </w:rPr>
        <w:t>ing</w:t>
      </w:r>
      <w:r w:rsidRPr="11527B86" w:rsidR="47E47337">
        <w:rPr>
          <w:rFonts w:eastAsia="Times New Roman"/>
          <w:kern w:val="0"/>
          <w:sz w:val="22"/>
          <w:szCs w:val="22"/>
          <w14:ligatures w14:val="none"/>
        </w:rPr>
        <w:t xml:space="preserve"> physical checks </w:t>
      </w:r>
      <w:r w:rsidRPr="11527B86" w:rsidR="42B3AA89">
        <w:rPr>
          <w:rFonts w:eastAsia="Times New Roman"/>
          <w:kern w:val="0"/>
          <w:sz w:val="22"/>
          <w:szCs w:val="22"/>
          <w14:ligatures w14:val="none"/>
        </w:rPr>
        <w:t xml:space="preserve">do so to </w:t>
      </w:r>
      <w:r w:rsidRPr="11527B86" w:rsidR="47E47337">
        <w:rPr>
          <w:rFonts w:eastAsia="Times New Roman"/>
          <w:kern w:val="0"/>
          <w:sz w:val="22"/>
          <w:szCs w:val="22"/>
          <w14:ligatures w14:val="none"/>
        </w:rPr>
        <w:t xml:space="preserve">maintain clear audit trails and </w:t>
      </w:r>
      <w:r w:rsidRPr="11527B86" w:rsidR="114037B6">
        <w:rPr>
          <w:rFonts w:eastAsia="Times New Roman"/>
          <w:kern w:val="0"/>
          <w:sz w:val="22"/>
          <w:szCs w:val="22"/>
          <w14:ligatures w14:val="none"/>
        </w:rPr>
        <w:t>minimize</w:t>
      </w:r>
      <w:r w:rsidRPr="11527B86" w:rsidR="47E47337">
        <w:rPr>
          <w:rFonts w:eastAsia="Times New Roman"/>
          <w:kern w:val="0"/>
          <w:sz w:val="22"/>
          <w:szCs w:val="22"/>
          <w14:ligatures w14:val="none"/>
        </w:rPr>
        <w:t xml:space="preserve"> </w:t>
      </w:r>
      <w:r w:rsidRPr="11527B86" w:rsidR="42DB8BFF">
        <w:rPr>
          <w:rFonts w:eastAsia="Times New Roman"/>
          <w:kern w:val="0"/>
          <w:sz w:val="22"/>
          <w:szCs w:val="22"/>
          <w14:ligatures w14:val="none"/>
        </w:rPr>
        <w:t xml:space="preserve">payment </w:t>
      </w:r>
      <w:r w:rsidRPr="11527B86" w:rsidR="47E47337">
        <w:rPr>
          <w:rFonts w:eastAsia="Times New Roman"/>
          <w:kern w:val="0"/>
          <w:sz w:val="22"/>
          <w:szCs w:val="22"/>
          <w14:ligatures w14:val="none"/>
        </w:rPr>
        <w:t>reconcil</w:t>
      </w:r>
      <w:r w:rsidRPr="11527B86" w:rsidR="7FFE3730">
        <w:rPr>
          <w:rFonts w:eastAsia="Times New Roman"/>
          <w:kern w:val="0"/>
          <w:sz w:val="22"/>
          <w:szCs w:val="22"/>
          <w14:ligatures w14:val="none"/>
        </w:rPr>
        <w:t>iation</w:t>
      </w:r>
      <w:r w:rsidRPr="11527B86" w:rsidR="47E47337">
        <w:rPr>
          <w:rFonts w:eastAsia="Times New Roman"/>
          <w:kern w:val="0"/>
          <w:sz w:val="22"/>
          <w:szCs w:val="22"/>
          <w14:ligatures w14:val="none"/>
        </w:rPr>
        <w:t xml:space="preserve"> complications often associated with </w:t>
      </w:r>
      <w:r w:rsidRPr="11527B86" w:rsidR="7FFE3730">
        <w:rPr>
          <w:rFonts w:eastAsia="Times New Roman"/>
          <w:kern w:val="0"/>
          <w:sz w:val="22"/>
          <w:szCs w:val="22"/>
          <w14:ligatures w14:val="none"/>
        </w:rPr>
        <w:t>EFT-type</w:t>
      </w:r>
      <w:r w:rsidRPr="11527B86" w:rsidR="47E47337">
        <w:rPr>
          <w:rFonts w:eastAsia="Times New Roman"/>
          <w:kern w:val="0"/>
          <w:sz w:val="22"/>
          <w:szCs w:val="22"/>
          <w14:ligatures w14:val="none"/>
        </w:rPr>
        <w:t xml:space="preserve"> payment </w:t>
      </w:r>
      <w:r w:rsidRPr="11527B86" w:rsidR="7FFE3730">
        <w:rPr>
          <w:rFonts w:eastAsia="Times New Roman"/>
          <w:kern w:val="0"/>
          <w:sz w:val="22"/>
          <w:szCs w:val="22"/>
          <w14:ligatures w14:val="none"/>
        </w:rPr>
        <w:t>m</w:t>
      </w:r>
      <w:r w:rsidRPr="11527B86" w:rsidR="3A22713D">
        <w:rPr>
          <w:rFonts w:eastAsia="Times New Roman"/>
          <w:kern w:val="0"/>
          <w:sz w:val="22"/>
          <w:szCs w:val="22"/>
          <w14:ligatures w14:val="none"/>
        </w:rPr>
        <w:t>odalities</w:t>
      </w:r>
      <w:r w:rsidRPr="11527B86" w:rsidR="47E47337">
        <w:rPr>
          <w:rFonts w:eastAsia="Times New Roman"/>
          <w:kern w:val="0"/>
          <w:sz w:val="22"/>
          <w:szCs w:val="22"/>
          <w14:ligatures w14:val="none"/>
        </w:rPr>
        <w:t xml:space="preserve">. </w:t>
      </w:r>
      <w:r w:rsidRPr="11527B86" w:rsidR="6C38C70B">
        <w:rPr>
          <w:rFonts w:eastAsia="Times New Roman"/>
          <w:kern w:val="0"/>
          <w:sz w:val="22"/>
          <w:szCs w:val="22"/>
          <w14:ligatures w14:val="none"/>
        </w:rPr>
        <w:t xml:space="preserve">I would echo the American Dental Association’s belief that dentists should have the freedom to choose their preferred method of reimbursement and receive the full value of their payments without being subjected to unnecessary administrative fees or payment processing charges. Dental practices choose physical checks for a variety of legitimate operational reasons, including maintaining clear audit trails and simplifying payment reconciliation. Thirty-nine states have adopted laws to address </w:t>
      </w:r>
      <w:r w:rsidRPr="11527B86" w:rsidR="36E3A79A">
        <w:rPr>
          <w:rFonts w:eastAsia="Times New Roman"/>
          <w:kern w:val="0"/>
          <w:sz w:val="22"/>
          <w:szCs w:val="22"/>
          <w14:ligatures w14:val="none"/>
        </w:rPr>
        <w:t xml:space="preserve">the problem of </w:t>
      </w:r>
      <w:r w:rsidRPr="11527B86" w:rsidR="36E3A79A">
        <w:rPr>
          <w:rFonts w:eastAsia="Times New Roman"/>
          <w:kern w:val="0"/>
          <w:sz w:val="22"/>
          <w:szCs w:val="22"/>
          <w14:ligatures w14:val="none"/>
        </w:rPr>
        <w:t xml:space="preserve">fees </w:t>
      </w:r>
      <w:r w:rsidRPr="11527B86" w:rsidR="36E3A79A">
        <w:rPr>
          <w:rFonts w:eastAsia="Times New Roman"/>
          <w:kern w:val="0"/>
          <w:sz w:val="22"/>
          <w:szCs w:val="22"/>
          <w14:ligatures w14:val="none"/>
        </w:rPr>
        <w:t xml:space="preserve">dentists must pay </w:t>
      </w:r>
      <w:r w:rsidRPr="11527B86" w:rsidR="36E3A79A">
        <w:rPr>
          <w:rFonts w:eastAsia="Times New Roman"/>
          <w:kern w:val="0"/>
          <w:sz w:val="22"/>
          <w:szCs w:val="22"/>
          <w14:ligatures w14:val="none"/>
        </w:rPr>
        <w:t xml:space="preserve">to </w:t>
      </w:r>
      <w:r w:rsidRPr="11527B86" w:rsidR="36E3A79A">
        <w:rPr>
          <w:rFonts w:eastAsia="Times New Roman"/>
          <w:kern w:val="0"/>
          <w:sz w:val="22"/>
          <w:szCs w:val="22"/>
          <w14:ligatures w14:val="none"/>
        </w:rPr>
        <w:t xml:space="preserve">collect insurers’ </w:t>
      </w:r>
      <w:r w:rsidRPr="11527B86" w:rsidR="36E3A79A">
        <w:rPr>
          <w:rFonts w:eastAsia="Times New Roman"/>
          <w:kern w:val="0"/>
          <w:sz w:val="22"/>
          <w:szCs w:val="22"/>
          <w14:ligatures w14:val="none"/>
        </w:rPr>
        <w:t>claim payment</w:t>
      </w:r>
      <w:r w:rsidRPr="11527B86" w:rsidR="36E3A79A">
        <w:rPr>
          <w:rFonts w:eastAsia="Times New Roman"/>
          <w:kern w:val="0"/>
          <w:sz w:val="22"/>
          <w:szCs w:val="22"/>
          <w14:ligatures w14:val="none"/>
        </w:rPr>
        <w:t>s</w:t>
      </w:r>
      <w:r w:rsidRPr="11527B86" w:rsidR="6C38C70B">
        <w:rPr>
          <w:rFonts w:eastAsia="Times New Roman"/>
          <w:kern w:val="0"/>
          <w:sz w:val="22"/>
          <w:szCs w:val="22"/>
          <w14:ligatures w14:val="none"/>
        </w:rPr>
        <w:t>. Yet, it seems Delta Dental believes the</w:t>
      </w:r>
      <w:r w:rsidRPr="11527B86" w:rsidR="36E3A79A">
        <w:rPr>
          <w:rFonts w:eastAsia="Times New Roman"/>
          <w:kern w:val="0"/>
          <w:sz w:val="22"/>
          <w:szCs w:val="22"/>
          <w14:ligatures w14:val="none"/>
        </w:rPr>
        <w:t xml:space="preserve"> </w:t>
      </w:r>
      <w:r w:rsidRPr="11527B86" w:rsidR="2B253E07">
        <w:rPr>
          <w:rFonts w:eastAsia="Times New Roman"/>
          <w:kern w:val="0"/>
          <w:sz w:val="22"/>
          <w:szCs w:val="22"/>
          <w14:ligatures w14:val="none"/>
        </w:rPr>
        <w:t xml:space="preserve">rapidly growing </w:t>
      </w:r>
      <w:r w:rsidRPr="11527B86" w:rsidR="36E3A79A">
        <w:rPr>
          <w:rFonts w:eastAsia="Times New Roman"/>
          <w:kern w:val="0"/>
          <w:sz w:val="22"/>
          <w:szCs w:val="22"/>
          <w14:ligatures w14:val="none"/>
        </w:rPr>
        <w:t xml:space="preserve">trend of </w:t>
      </w:r>
      <w:r w:rsidRPr="11527B86" w:rsidR="2B253E07">
        <w:rPr>
          <w:rFonts w:eastAsia="Times New Roman"/>
          <w:kern w:val="0"/>
          <w:sz w:val="22"/>
          <w:szCs w:val="22"/>
          <w14:ligatures w14:val="none"/>
        </w:rPr>
        <w:t>prohibit</w:t>
      </w:r>
      <w:r w:rsidRPr="11527B86" w:rsidR="36E3A79A">
        <w:rPr>
          <w:rFonts w:eastAsia="Times New Roman"/>
          <w:kern w:val="0"/>
          <w:sz w:val="22"/>
          <w:szCs w:val="22"/>
          <w14:ligatures w14:val="none"/>
        </w:rPr>
        <w:t xml:space="preserve">ing </w:t>
      </w:r>
      <w:r w:rsidRPr="11527B86" w:rsidR="2B253E07">
        <w:rPr>
          <w:rFonts w:eastAsia="Times New Roman"/>
          <w:kern w:val="0"/>
          <w:sz w:val="22"/>
          <w:szCs w:val="22"/>
          <w14:ligatures w14:val="none"/>
        </w:rPr>
        <w:t xml:space="preserve">fees on payment modalities is </w:t>
      </w:r>
      <w:r w:rsidRPr="11527B86" w:rsidR="2AB2824C">
        <w:rPr>
          <w:rFonts w:eastAsia="Times New Roman"/>
          <w:kern w:val="0"/>
          <w:sz w:val="22"/>
          <w:szCs w:val="22"/>
          <w14:ligatures w14:val="none"/>
        </w:rPr>
        <w:t xml:space="preserve">not </w:t>
      </w:r>
      <w:r w:rsidRPr="11527B86" w:rsidR="2B253E07">
        <w:rPr>
          <w:rFonts w:eastAsia="Times New Roman"/>
          <w:kern w:val="0"/>
          <w:sz w:val="22"/>
          <w:szCs w:val="22"/>
          <w14:ligatures w14:val="none"/>
        </w:rPr>
        <w:t>worthy of recognition</w:t>
      </w:r>
      <w:r w:rsidRPr="11527B86" w:rsidR="6C38C70B">
        <w:rPr>
          <w:rFonts w:eastAsia="Times New Roman"/>
          <w:kern w:val="0"/>
          <w:sz w:val="22"/>
          <w:szCs w:val="22"/>
          <w14:ligatures w14:val="none"/>
        </w:rPr>
        <w:t>.</w:t>
      </w:r>
    </w:p>
    <w:p w:rsidRPr="00F068B5" w:rsidR="00C15309" w:rsidP="11527B86" w:rsidRDefault="00C15309" w14:paraId="15F2D6DA" w14:textId="77777777">
      <w:pPr>
        <w:rPr>
          <w:rFonts w:eastAsia="Times New Roman"/>
          <w:kern w:val="0"/>
          <w:sz w:val="22"/>
          <w:szCs w:val="22"/>
          <w14:ligatures w14:val="none"/>
        </w:rPr>
      </w:pPr>
    </w:p>
    <w:p w:rsidRPr="00A2256A" w:rsidR="00A2256A" w:rsidP="11527B86" w:rsidRDefault="00A2256A" w14:paraId="6F9ED3DC" w14:textId="24A2E20E">
      <w:pPr>
        <w:rPr>
          <w:rFonts w:eastAsia="Times New Roman"/>
          <w:kern w:val="0"/>
          <w:sz w:val="22"/>
          <w:szCs w:val="22"/>
          <w14:ligatures w14:val="none"/>
        </w:rPr>
      </w:pPr>
      <w:r w:rsidRPr="11527B86" w:rsidR="47E47337">
        <w:rPr>
          <w:rFonts w:eastAsia="Times New Roman"/>
          <w:kern w:val="0"/>
          <w:sz w:val="22"/>
          <w:szCs w:val="22"/>
          <w14:ligatures w14:val="none"/>
        </w:rPr>
        <w:t>I request that Delta Dental immediately rev</w:t>
      </w:r>
      <w:r w:rsidRPr="11527B86" w:rsidR="0BB43A23">
        <w:rPr>
          <w:rFonts w:eastAsia="Times New Roman"/>
          <w:kern w:val="0"/>
          <w:sz w:val="22"/>
          <w:szCs w:val="22"/>
          <w14:ligatures w14:val="none"/>
        </w:rPr>
        <w:t>oke</w:t>
      </w:r>
      <w:r w:rsidRPr="11527B86" w:rsidR="47E47337">
        <w:rPr>
          <w:rFonts w:eastAsia="Times New Roman"/>
          <w:kern w:val="0"/>
          <w:sz w:val="22"/>
          <w:szCs w:val="22"/>
          <w14:ligatures w14:val="none"/>
        </w:rPr>
        <w:t xml:space="preserve"> th</w:t>
      </w:r>
      <w:r w:rsidRPr="11527B86" w:rsidR="24DCD584">
        <w:rPr>
          <w:rFonts w:eastAsia="Times New Roman"/>
          <w:kern w:val="0"/>
          <w:sz w:val="22"/>
          <w:szCs w:val="22"/>
          <w14:ligatures w14:val="none"/>
        </w:rPr>
        <w:t>e</w:t>
      </w:r>
      <w:r w:rsidRPr="11527B86" w:rsidR="47E47337">
        <w:rPr>
          <w:rFonts w:eastAsia="Times New Roman"/>
          <w:kern w:val="0"/>
          <w:sz w:val="22"/>
          <w:szCs w:val="22"/>
          <w14:ligatures w14:val="none"/>
        </w:rPr>
        <w:t xml:space="preserve"> </w:t>
      </w:r>
      <w:r w:rsidRPr="11527B86" w:rsidR="0BB43A23">
        <w:rPr>
          <w:rFonts w:eastAsia="Times New Roman"/>
          <w:kern w:val="0"/>
          <w:sz w:val="22"/>
          <w:szCs w:val="22"/>
          <w14:ligatures w14:val="none"/>
        </w:rPr>
        <w:t xml:space="preserve">$15 check fee </w:t>
      </w:r>
      <w:r w:rsidRPr="11527B86" w:rsidR="47E47337">
        <w:rPr>
          <w:rFonts w:eastAsia="Times New Roman"/>
          <w:kern w:val="0"/>
          <w:sz w:val="22"/>
          <w:szCs w:val="22"/>
          <w14:ligatures w14:val="none"/>
        </w:rPr>
        <w:t xml:space="preserve">policy </w:t>
      </w:r>
      <w:r w:rsidRPr="11527B86" w:rsidR="2020E8E4">
        <w:rPr>
          <w:rFonts w:eastAsia="Times New Roman"/>
          <w:kern w:val="0"/>
          <w:sz w:val="22"/>
          <w:szCs w:val="22"/>
          <w14:ligatures w14:val="none"/>
        </w:rPr>
        <w:t>proposal</w:t>
      </w:r>
      <w:r w:rsidRPr="11527B86" w:rsidR="736ECF21">
        <w:rPr>
          <w:rFonts w:eastAsia="Times New Roman"/>
          <w:kern w:val="0"/>
          <w:sz w:val="22"/>
          <w:szCs w:val="22"/>
          <w14:ligatures w14:val="none"/>
        </w:rPr>
        <w:t>.</w:t>
      </w:r>
    </w:p>
    <w:p w:rsidRPr="00F068B5" w:rsidR="00C15309" w:rsidP="11527B86" w:rsidRDefault="00C15309" w14:paraId="63047240" w14:textId="77777777">
      <w:pPr>
        <w:rPr>
          <w:rFonts w:eastAsia="Times New Roman"/>
          <w:kern w:val="0"/>
          <w:sz w:val="22"/>
          <w:szCs w:val="22"/>
          <w14:ligatures w14:val="none"/>
        </w:rPr>
      </w:pPr>
    </w:p>
    <w:p w:rsidRPr="00A2256A" w:rsidR="00A2256A" w:rsidP="11527B86" w:rsidRDefault="00A2256A" w14:paraId="3B32A412" w14:textId="20291482">
      <w:pPr>
        <w:rPr>
          <w:rFonts w:eastAsia="Times New Roman"/>
          <w:kern w:val="0"/>
          <w:sz w:val="22"/>
          <w:szCs w:val="22"/>
          <w14:ligatures w14:val="none"/>
        </w:rPr>
      </w:pPr>
      <w:r w:rsidRPr="11527B86" w:rsidR="47E47337">
        <w:rPr>
          <w:rFonts w:eastAsia="Times New Roman"/>
          <w:kern w:val="0"/>
          <w:sz w:val="22"/>
          <w:szCs w:val="22"/>
          <w14:ligatures w14:val="none"/>
        </w:rPr>
        <w:t>Thank you for your prompt attention to this matter. I look forward to your written response and a resolution to this issue.</w:t>
      </w:r>
    </w:p>
    <w:p w:rsidR="00F068B5" w:rsidP="11527B86" w:rsidRDefault="00F068B5" w14:paraId="2A59DAF5" w14:textId="77777777">
      <w:pPr>
        <w:rPr>
          <w:rFonts w:eastAsia="Times New Roman"/>
          <w:kern w:val="0"/>
          <w:sz w:val="22"/>
          <w:szCs w:val="22"/>
          <w14:ligatures w14:val="none"/>
        </w:rPr>
      </w:pPr>
    </w:p>
    <w:p w:rsidRPr="00A2256A" w:rsidR="00A2256A" w:rsidP="11527B86" w:rsidRDefault="00A2256A" w14:paraId="20CD17D7" w14:textId="368F165E">
      <w:pPr>
        <w:rPr>
          <w:rFonts w:eastAsia="Times New Roman"/>
          <w:kern w:val="0"/>
          <w:sz w:val="22"/>
          <w:szCs w:val="22"/>
          <w14:ligatures w14:val="none"/>
        </w:rPr>
      </w:pPr>
      <w:r w:rsidRPr="11527B86" w:rsidR="47E47337">
        <w:rPr>
          <w:rFonts w:eastAsia="Times New Roman"/>
          <w:kern w:val="0"/>
          <w:sz w:val="22"/>
          <w:szCs w:val="22"/>
          <w14:ligatures w14:val="none"/>
        </w:rPr>
        <w:t>Sincerely,</w:t>
      </w:r>
    </w:p>
    <w:p w:rsidRPr="00F068B5" w:rsidR="00F068B5" w:rsidP="11527B86" w:rsidRDefault="00F068B5" w14:paraId="329BE835" w14:textId="103CEF5C">
      <w:pPr>
        <w:pStyle w:val="Normal"/>
        <w:rPr>
          <w:rFonts w:eastAsia="Times New Roman"/>
          <w:sz w:val="24"/>
          <w:szCs w:val="24"/>
        </w:rPr>
      </w:pPr>
    </w:p>
    <w:sectPr w:rsidRPr="00F068B5" w:rsidR="00F068B5">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http://schemas.openxmlformats.org/wordprocessingml/2006/main">
  <w:abstractNum xmlns:w="http://schemas.openxmlformats.org/wordprocessingml/2006/main" w:abstractNumId="1">
    <w:nsid w:val="6b12915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56A"/>
    <w:rsid w:val="0001170B"/>
    <w:rsid w:val="0001194E"/>
    <w:rsid w:val="000224DF"/>
    <w:rsid w:val="00023D65"/>
    <w:rsid w:val="00024930"/>
    <w:rsid w:val="000908EA"/>
    <w:rsid w:val="000964CA"/>
    <w:rsid w:val="000A37EF"/>
    <w:rsid w:val="000A46E2"/>
    <w:rsid w:val="000A69B4"/>
    <w:rsid w:val="000D31E4"/>
    <w:rsid w:val="000E4237"/>
    <w:rsid w:val="0019710B"/>
    <w:rsid w:val="001B0FAA"/>
    <w:rsid w:val="001D504F"/>
    <w:rsid w:val="00215DA8"/>
    <w:rsid w:val="00246315"/>
    <w:rsid w:val="00280964"/>
    <w:rsid w:val="00321146"/>
    <w:rsid w:val="00385A68"/>
    <w:rsid w:val="00396123"/>
    <w:rsid w:val="003C36AE"/>
    <w:rsid w:val="003E5F50"/>
    <w:rsid w:val="00426AD2"/>
    <w:rsid w:val="004331A0"/>
    <w:rsid w:val="00451575"/>
    <w:rsid w:val="004A1F46"/>
    <w:rsid w:val="00532684"/>
    <w:rsid w:val="00540F05"/>
    <w:rsid w:val="005D6909"/>
    <w:rsid w:val="00612A87"/>
    <w:rsid w:val="006358C3"/>
    <w:rsid w:val="00647D1F"/>
    <w:rsid w:val="00670D3B"/>
    <w:rsid w:val="00677EE6"/>
    <w:rsid w:val="00682663"/>
    <w:rsid w:val="006C0921"/>
    <w:rsid w:val="0072312B"/>
    <w:rsid w:val="007267AF"/>
    <w:rsid w:val="0073460C"/>
    <w:rsid w:val="007B3ABD"/>
    <w:rsid w:val="007C031C"/>
    <w:rsid w:val="007D7DD2"/>
    <w:rsid w:val="007E0FAF"/>
    <w:rsid w:val="0080130D"/>
    <w:rsid w:val="00806E23"/>
    <w:rsid w:val="00874037"/>
    <w:rsid w:val="00885473"/>
    <w:rsid w:val="008C7913"/>
    <w:rsid w:val="008D0F01"/>
    <w:rsid w:val="009102D5"/>
    <w:rsid w:val="00922BC0"/>
    <w:rsid w:val="00940D45"/>
    <w:rsid w:val="009570F7"/>
    <w:rsid w:val="009607B4"/>
    <w:rsid w:val="009810A9"/>
    <w:rsid w:val="00A01BF9"/>
    <w:rsid w:val="00A2256A"/>
    <w:rsid w:val="00A40C84"/>
    <w:rsid w:val="00A616DE"/>
    <w:rsid w:val="00A63367"/>
    <w:rsid w:val="00A82C20"/>
    <w:rsid w:val="00A83589"/>
    <w:rsid w:val="00A84500"/>
    <w:rsid w:val="00AB07AC"/>
    <w:rsid w:val="00AB1706"/>
    <w:rsid w:val="00AB46EE"/>
    <w:rsid w:val="00AC4F28"/>
    <w:rsid w:val="00AE02C5"/>
    <w:rsid w:val="00B12A63"/>
    <w:rsid w:val="00B16BA4"/>
    <w:rsid w:val="00B20E00"/>
    <w:rsid w:val="00C15309"/>
    <w:rsid w:val="00C24830"/>
    <w:rsid w:val="00C2763A"/>
    <w:rsid w:val="00C3197B"/>
    <w:rsid w:val="00C56905"/>
    <w:rsid w:val="00C66867"/>
    <w:rsid w:val="00C71A69"/>
    <w:rsid w:val="00C72244"/>
    <w:rsid w:val="00CD5C87"/>
    <w:rsid w:val="00CF24E8"/>
    <w:rsid w:val="00D56098"/>
    <w:rsid w:val="00D93A09"/>
    <w:rsid w:val="00DB589B"/>
    <w:rsid w:val="00DB78D8"/>
    <w:rsid w:val="00DC5296"/>
    <w:rsid w:val="00DE325B"/>
    <w:rsid w:val="00DF6024"/>
    <w:rsid w:val="00DF6F2A"/>
    <w:rsid w:val="00E20AF2"/>
    <w:rsid w:val="00E83EED"/>
    <w:rsid w:val="00ED131C"/>
    <w:rsid w:val="00ED187A"/>
    <w:rsid w:val="00F05684"/>
    <w:rsid w:val="00F068B5"/>
    <w:rsid w:val="00F65218"/>
    <w:rsid w:val="00F74BC6"/>
    <w:rsid w:val="00F93AA1"/>
    <w:rsid w:val="00FA024B"/>
    <w:rsid w:val="00FC2DF0"/>
    <w:rsid w:val="00FC54EB"/>
    <w:rsid w:val="00FD764E"/>
    <w:rsid w:val="00FF2438"/>
    <w:rsid w:val="0BB43A23"/>
    <w:rsid w:val="114037B6"/>
    <w:rsid w:val="11527B86"/>
    <w:rsid w:val="16640352"/>
    <w:rsid w:val="1C355BBB"/>
    <w:rsid w:val="2020E8E4"/>
    <w:rsid w:val="24DCD584"/>
    <w:rsid w:val="2AB2824C"/>
    <w:rsid w:val="2B253E07"/>
    <w:rsid w:val="2E32FA31"/>
    <w:rsid w:val="36E3A79A"/>
    <w:rsid w:val="3A22713D"/>
    <w:rsid w:val="42B3AA89"/>
    <w:rsid w:val="42DB8BFF"/>
    <w:rsid w:val="4477C8CF"/>
    <w:rsid w:val="47E47337"/>
    <w:rsid w:val="50877A8B"/>
    <w:rsid w:val="576D84FF"/>
    <w:rsid w:val="5971945B"/>
    <w:rsid w:val="59FB5EA7"/>
    <w:rsid w:val="5DBBA8F3"/>
    <w:rsid w:val="62B4DAE4"/>
    <w:rsid w:val="6426B280"/>
    <w:rsid w:val="6B24C026"/>
    <w:rsid w:val="6C38C70B"/>
    <w:rsid w:val="70A0F42E"/>
    <w:rsid w:val="736ECF21"/>
    <w:rsid w:val="7E05D533"/>
    <w:rsid w:val="7FFE37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A3553"/>
  <w15:chartTrackingRefBased/>
  <w15:docId w15:val="{2CB80ACB-419E-4CA8-896D-7A6FB3C65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hAnsi="Arial" w:cs="Arial" w:eastAsiaTheme="minorHAnsi"/>
        <w:kern w:val="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A2256A"/>
    <w:pPr>
      <w:keepNext/>
      <w:keepLines/>
      <w:spacing w:before="360" w:after="80"/>
      <w:outlineLvl w:val="0"/>
    </w:pPr>
    <w:rPr>
      <w:rFonts w:asciiTheme="majorHAnsi" w:hAnsiTheme="majorHAnsi" w:eastAsiaTheme="majorEastAsia"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A2256A"/>
    <w:pPr>
      <w:keepNext/>
      <w:keepLines/>
      <w:spacing w:before="160" w:after="80"/>
      <w:outlineLvl w:val="1"/>
    </w:pPr>
    <w:rPr>
      <w:rFonts w:asciiTheme="majorHAnsi" w:hAnsiTheme="majorHAnsi" w:eastAsiaTheme="majorEastAsia"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A2256A"/>
    <w:pPr>
      <w:keepNext/>
      <w:keepLines/>
      <w:spacing w:before="160" w:after="80"/>
      <w:outlineLvl w:val="2"/>
    </w:pPr>
    <w:rPr>
      <w:rFonts w:asciiTheme="minorHAnsi" w:hAnsiTheme="minorHAnsi"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A2256A"/>
    <w:pPr>
      <w:keepNext/>
      <w:keepLines/>
      <w:spacing w:before="80" w:after="40"/>
      <w:outlineLvl w:val="3"/>
    </w:pPr>
    <w:rPr>
      <w:rFonts w:asciiTheme="minorHAnsi" w:hAnsiTheme="minorHAnsi"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A2256A"/>
    <w:pPr>
      <w:keepNext/>
      <w:keepLines/>
      <w:spacing w:before="80" w:after="40"/>
      <w:outlineLvl w:val="4"/>
    </w:pPr>
    <w:rPr>
      <w:rFonts w:asciiTheme="minorHAnsi" w:hAnsiTheme="minorHAnsi"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A2256A"/>
    <w:pPr>
      <w:keepNext/>
      <w:keepLines/>
      <w:spacing w:before="4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256A"/>
    <w:pPr>
      <w:keepNext/>
      <w:keepLines/>
      <w:spacing w:before="4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256A"/>
    <w:pPr>
      <w:keepNext/>
      <w:keepLines/>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256A"/>
    <w:pPr>
      <w:keepNext/>
      <w:keepLines/>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2256A"/>
    <w:rPr>
      <w:rFonts w:asciiTheme="majorHAnsi" w:hAnsiTheme="majorHAnsi" w:eastAsiaTheme="majorEastAsia" w:cstheme="majorBidi"/>
      <w:color w:val="2E74B5" w:themeColor="accent1" w:themeShade="BF"/>
      <w:sz w:val="40"/>
      <w:szCs w:val="40"/>
    </w:rPr>
  </w:style>
  <w:style w:type="character" w:styleId="Heading2Char" w:customStyle="1">
    <w:name w:val="Heading 2 Char"/>
    <w:basedOn w:val="DefaultParagraphFont"/>
    <w:link w:val="Heading2"/>
    <w:uiPriority w:val="9"/>
    <w:semiHidden/>
    <w:rsid w:val="00A2256A"/>
    <w:rPr>
      <w:rFonts w:asciiTheme="majorHAnsi" w:hAnsiTheme="majorHAnsi" w:eastAsiaTheme="majorEastAsia" w:cstheme="majorBidi"/>
      <w:color w:val="2E74B5" w:themeColor="accent1" w:themeShade="BF"/>
      <w:sz w:val="32"/>
      <w:szCs w:val="32"/>
    </w:rPr>
  </w:style>
  <w:style w:type="character" w:styleId="Heading3Char" w:customStyle="1">
    <w:name w:val="Heading 3 Char"/>
    <w:basedOn w:val="DefaultParagraphFont"/>
    <w:link w:val="Heading3"/>
    <w:uiPriority w:val="9"/>
    <w:semiHidden/>
    <w:rsid w:val="00A2256A"/>
    <w:rPr>
      <w:rFonts w:asciiTheme="minorHAnsi" w:hAnsiTheme="minorHAnsi" w:eastAsiaTheme="majorEastAsia" w:cstheme="majorBidi"/>
      <w:color w:val="2E74B5" w:themeColor="accent1" w:themeShade="BF"/>
      <w:sz w:val="28"/>
      <w:szCs w:val="28"/>
    </w:rPr>
  </w:style>
  <w:style w:type="character" w:styleId="Heading4Char" w:customStyle="1">
    <w:name w:val="Heading 4 Char"/>
    <w:basedOn w:val="DefaultParagraphFont"/>
    <w:link w:val="Heading4"/>
    <w:uiPriority w:val="9"/>
    <w:semiHidden/>
    <w:rsid w:val="00A2256A"/>
    <w:rPr>
      <w:rFonts w:asciiTheme="minorHAnsi" w:hAnsiTheme="minorHAnsi" w:eastAsiaTheme="majorEastAsia" w:cstheme="majorBidi"/>
      <w:i/>
      <w:iCs/>
      <w:color w:val="2E74B5" w:themeColor="accent1" w:themeShade="BF"/>
    </w:rPr>
  </w:style>
  <w:style w:type="character" w:styleId="Heading5Char" w:customStyle="1">
    <w:name w:val="Heading 5 Char"/>
    <w:basedOn w:val="DefaultParagraphFont"/>
    <w:link w:val="Heading5"/>
    <w:uiPriority w:val="9"/>
    <w:semiHidden/>
    <w:rsid w:val="00A2256A"/>
    <w:rPr>
      <w:rFonts w:asciiTheme="minorHAnsi" w:hAnsiTheme="minorHAnsi" w:eastAsiaTheme="majorEastAsia" w:cstheme="majorBidi"/>
      <w:color w:val="2E74B5" w:themeColor="accent1" w:themeShade="BF"/>
    </w:rPr>
  </w:style>
  <w:style w:type="character" w:styleId="Heading6Char" w:customStyle="1">
    <w:name w:val="Heading 6 Char"/>
    <w:basedOn w:val="DefaultParagraphFont"/>
    <w:link w:val="Heading6"/>
    <w:uiPriority w:val="9"/>
    <w:semiHidden/>
    <w:rsid w:val="00A2256A"/>
    <w:rPr>
      <w:rFonts w:asciiTheme="minorHAnsi" w:hAnsiTheme="minorHAnsi"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2256A"/>
    <w:rPr>
      <w:rFonts w:asciiTheme="minorHAnsi" w:hAnsiTheme="minorHAnsi"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2256A"/>
    <w:rPr>
      <w:rFonts w:asciiTheme="minorHAnsi" w:hAnsiTheme="minorHAnsi"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2256A"/>
    <w:rPr>
      <w:rFonts w:asciiTheme="minorHAnsi" w:hAnsiTheme="minorHAnsi" w:eastAsiaTheme="majorEastAsia" w:cstheme="majorBidi"/>
      <w:color w:val="272727" w:themeColor="text1" w:themeTint="D8"/>
    </w:rPr>
  </w:style>
  <w:style w:type="paragraph" w:styleId="Title">
    <w:name w:val="Title"/>
    <w:basedOn w:val="Normal"/>
    <w:next w:val="Normal"/>
    <w:link w:val="TitleChar"/>
    <w:uiPriority w:val="10"/>
    <w:qFormat/>
    <w:rsid w:val="00A2256A"/>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2256A"/>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2256A"/>
    <w:pPr>
      <w:numPr>
        <w:ilvl w:val="1"/>
      </w:numPr>
      <w:spacing w:after="160"/>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A2256A"/>
    <w:rPr>
      <w:rFonts w:asciiTheme="minorHAnsi" w:hAnsiTheme="minorHAnsi"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256A"/>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A2256A"/>
    <w:rPr>
      <w:i/>
      <w:iCs/>
      <w:color w:val="404040" w:themeColor="text1" w:themeTint="BF"/>
    </w:rPr>
  </w:style>
  <w:style w:type="paragraph" w:styleId="ListParagraph">
    <w:name w:val="List Paragraph"/>
    <w:basedOn w:val="Normal"/>
    <w:uiPriority w:val="34"/>
    <w:qFormat/>
    <w:rsid w:val="00A2256A"/>
    <w:pPr>
      <w:ind w:left="720"/>
      <w:contextualSpacing/>
    </w:pPr>
  </w:style>
  <w:style w:type="character" w:styleId="IntenseEmphasis">
    <w:name w:val="Intense Emphasis"/>
    <w:basedOn w:val="DefaultParagraphFont"/>
    <w:uiPriority w:val="21"/>
    <w:qFormat/>
    <w:rsid w:val="00A2256A"/>
    <w:rPr>
      <w:i/>
      <w:iCs/>
      <w:color w:val="2E74B5" w:themeColor="accent1" w:themeShade="BF"/>
    </w:rPr>
  </w:style>
  <w:style w:type="paragraph" w:styleId="IntenseQuote">
    <w:name w:val="Intense Quote"/>
    <w:basedOn w:val="Normal"/>
    <w:next w:val="Normal"/>
    <w:link w:val="IntenseQuoteChar"/>
    <w:uiPriority w:val="30"/>
    <w:qFormat/>
    <w:rsid w:val="00A2256A"/>
    <w:pPr>
      <w:pBdr>
        <w:top w:val="single" w:color="2E74B5" w:themeColor="accent1" w:themeShade="BF" w:sz="4" w:space="10"/>
        <w:bottom w:val="single" w:color="2E74B5" w:themeColor="accent1" w:themeShade="BF" w:sz="4" w:space="10"/>
      </w:pBdr>
      <w:spacing w:before="360" w:after="360"/>
      <w:ind w:left="864" w:right="864"/>
      <w:jc w:val="center"/>
    </w:pPr>
    <w:rPr>
      <w:i/>
      <w:iCs/>
      <w:color w:val="2E74B5" w:themeColor="accent1" w:themeShade="BF"/>
    </w:rPr>
  </w:style>
  <w:style w:type="character" w:styleId="IntenseQuoteChar" w:customStyle="1">
    <w:name w:val="Intense Quote Char"/>
    <w:basedOn w:val="DefaultParagraphFont"/>
    <w:link w:val="IntenseQuote"/>
    <w:uiPriority w:val="30"/>
    <w:rsid w:val="00A2256A"/>
    <w:rPr>
      <w:i/>
      <w:iCs/>
      <w:color w:val="2E74B5" w:themeColor="accent1" w:themeShade="BF"/>
    </w:rPr>
  </w:style>
  <w:style w:type="character" w:styleId="IntenseReference">
    <w:name w:val="Intense Reference"/>
    <w:basedOn w:val="DefaultParagraphFont"/>
    <w:uiPriority w:val="32"/>
    <w:qFormat/>
    <w:rsid w:val="00A2256A"/>
    <w:rPr>
      <w:b/>
      <w:bCs/>
      <w:smallCaps/>
      <w:color w:val="2E74B5" w:themeColor="accent1" w:themeShade="BF"/>
      <w:spacing w:val="5"/>
    </w:rPr>
  </w:style>
  <w:style w:type="paragraph" w:styleId="Revision">
    <w:name w:val="Revision"/>
    <w:hidden/>
    <w:uiPriority w:val="99"/>
    <w:semiHidden/>
    <w:rsid w:val="00D56098"/>
  </w:style>
  <w:style w:type="character" w:styleId="Hyperlink">
    <w:name w:val="Hyperlink"/>
    <w:basedOn w:val="DefaultParagraphFont"/>
    <w:uiPriority w:val="99"/>
    <w:unhideWhenUsed/>
    <w:rsid w:val="00A616DE"/>
    <w:rPr>
      <w:color w:val="0563C1" w:themeColor="hyperlink"/>
      <w:u w:val="single"/>
    </w:rPr>
  </w:style>
  <w:style w:type="character" w:styleId="UnresolvedMention">
    <w:name w:val="Unresolved Mention"/>
    <w:basedOn w:val="DefaultParagraphFont"/>
    <w:uiPriority w:val="99"/>
    <w:semiHidden/>
    <w:unhideWhenUsed/>
    <w:rsid w:val="00A616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9185062">
      <w:bodyDiv w:val="1"/>
      <w:marLeft w:val="0"/>
      <w:marRight w:val="0"/>
      <w:marTop w:val="0"/>
      <w:marBottom w:val="0"/>
      <w:divBdr>
        <w:top w:val="none" w:sz="0" w:space="0" w:color="auto"/>
        <w:left w:val="none" w:sz="0" w:space="0" w:color="auto"/>
        <w:bottom w:val="none" w:sz="0" w:space="0" w:color="auto"/>
        <w:right w:val="none" w:sz="0" w:space="0" w:color="auto"/>
      </w:divBdr>
      <w:divsChild>
        <w:div w:id="757365659">
          <w:marLeft w:val="0"/>
          <w:marRight w:val="0"/>
          <w:marTop w:val="180"/>
          <w:marBottom w:val="240"/>
          <w:divBdr>
            <w:top w:val="none" w:sz="0" w:space="0" w:color="auto"/>
            <w:left w:val="none" w:sz="0" w:space="0" w:color="auto"/>
            <w:bottom w:val="none" w:sz="0" w:space="0" w:color="auto"/>
            <w:right w:val="none" w:sz="0" w:space="0" w:color="auto"/>
          </w:divBdr>
        </w:div>
        <w:div w:id="288629325">
          <w:marLeft w:val="0"/>
          <w:marRight w:val="0"/>
          <w:marTop w:val="180"/>
          <w:marBottom w:val="240"/>
          <w:divBdr>
            <w:top w:val="none" w:sz="0" w:space="0" w:color="auto"/>
            <w:left w:val="none" w:sz="0" w:space="0" w:color="auto"/>
            <w:bottom w:val="none" w:sz="0" w:space="0" w:color="auto"/>
            <w:right w:val="none" w:sz="0" w:space="0" w:color="auto"/>
          </w:divBdr>
        </w:div>
        <w:div w:id="1793090649">
          <w:marLeft w:val="0"/>
          <w:marRight w:val="0"/>
          <w:marTop w:val="180"/>
          <w:marBottom w:val="240"/>
          <w:divBdr>
            <w:top w:val="none" w:sz="0" w:space="0" w:color="auto"/>
            <w:left w:val="none" w:sz="0" w:space="0" w:color="auto"/>
            <w:bottom w:val="none" w:sz="0" w:space="0" w:color="auto"/>
            <w:right w:val="none" w:sz="0" w:space="0" w:color="auto"/>
          </w:divBdr>
        </w:div>
        <w:div w:id="1161238852">
          <w:marLeft w:val="0"/>
          <w:marRight w:val="0"/>
          <w:marTop w:val="180"/>
          <w:marBottom w:val="240"/>
          <w:divBdr>
            <w:top w:val="none" w:sz="0" w:space="0" w:color="auto"/>
            <w:left w:val="none" w:sz="0" w:space="0" w:color="auto"/>
            <w:bottom w:val="none" w:sz="0" w:space="0" w:color="auto"/>
            <w:right w:val="none" w:sz="0" w:space="0" w:color="auto"/>
          </w:divBdr>
        </w:div>
        <w:div w:id="1272859758">
          <w:marLeft w:val="0"/>
          <w:marRight w:val="0"/>
          <w:marTop w:val="180"/>
          <w:marBottom w:val="240"/>
          <w:divBdr>
            <w:top w:val="none" w:sz="0" w:space="0" w:color="auto"/>
            <w:left w:val="none" w:sz="0" w:space="0" w:color="auto"/>
            <w:bottom w:val="none" w:sz="0" w:space="0" w:color="auto"/>
            <w:right w:val="none" w:sz="0" w:space="0" w:color="auto"/>
          </w:divBdr>
        </w:div>
        <w:div w:id="825166303">
          <w:marLeft w:val="0"/>
          <w:marRight w:val="0"/>
          <w:marTop w:val="180"/>
          <w:marBottom w:val="240"/>
          <w:divBdr>
            <w:top w:val="none" w:sz="0" w:space="0" w:color="auto"/>
            <w:left w:val="none" w:sz="0" w:space="0" w:color="auto"/>
            <w:bottom w:val="none" w:sz="0" w:space="0" w:color="auto"/>
            <w:right w:val="none" w:sz="0" w:space="0" w:color="auto"/>
          </w:divBdr>
        </w:div>
        <w:div w:id="1005322899">
          <w:marLeft w:val="0"/>
          <w:marRight w:val="0"/>
          <w:marTop w:val="180"/>
          <w:marBottom w:val="240"/>
          <w:divBdr>
            <w:top w:val="none" w:sz="0" w:space="0" w:color="auto"/>
            <w:left w:val="none" w:sz="0" w:space="0" w:color="auto"/>
            <w:bottom w:val="none" w:sz="0" w:space="0" w:color="auto"/>
            <w:right w:val="none" w:sz="0" w:space="0" w:color="auto"/>
          </w:divBdr>
        </w:div>
        <w:div w:id="1142700318">
          <w:marLeft w:val="0"/>
          <w:marRight w:val="0"/>
          <w:marTop w:val="180"/>
          <w:marBottom w:val="240"/>
          <w:divBdr>
            <w:top w:val="none" w:sz="0" w:space="0" w:color="auto"/>
            <w:left w:val="none" w:sz="0" w:space="0" w:color="auto"/>
            <w:bottom w:val="none" w:sz="0" w:space="0" w:color="auto"/>
            <w:right w:val="none" w:sz="0" w:space="0" w:color="auto"/>
          </w:divBdr>
        </w:div>
        <w:div w:id="1485973745">
          <w:marLeft w:val="0"/>
          <w:marRight w:val="0"/>
          <w:marTop w:val="180"/>
          <w:marBottom w:val="240"/>
          <w:divBdr>
            <w:top w:val="none" w:sz="0" w:space="0" w:color="auto"/>
            <w:left w:val="none" w:sz="0" w:space="0" w:color="auto"/>
            <w:bottom w:val="none" w:sz="0" w:space="0" w:color="auto"/>
            <w:right w:val="none" w:sz="0" w:space="0" w:color="auto"/>
          </w:divBdr>
        </w:div>
        <w:div w:id="1234119299">
          <w:marLeft w:val="0"/>
          <w:marRight w:val="0"/>
          <w:marTop w:val="180"/>
          <w:marBottom w:val="240"/>
          <w:divBdr>
            <w:top w:val="none" w:sz="0" w:space="0" w:color="auto"/>
            <w:left w:val="none" w:sz="0" w:space="0" w:color="auto"/>
            <w:bottom w:val="none" w:sz="0" w:space="0" w:color="auto"/>
            <w:right w:val="none" w:sz="0" w:space="0" w:color="auto"/>
          </w:divBdr>
        </w:div>
        <w:div w:id="1801458728">
          <w:marLeft w:val="0"/>
          <w:marRight w:val="0"/>
          <w:marTop w:val="180"/>
          <w:marBottom w:val="240"/>
          <w:divBdr>
            <w:top w:val="none" w:sz="0" w:space="0" w:color="auto"/>
            <w:left w:val="none" w:sz="0" w:space="0" w:color="auto"/>
            <w:bottom w:val="none" w:sz="0" w:space="0" w:color="auto"/>
            <w:right w:val="none" w:sz="0" w:space="0" w:color="auto"/>
          </w:divBdr>
        </w:div>
        <w:div w:id="1159417731">
          <w:marLeft w:val="0"/>
          <w:marRight w:val="0"/>
          <w:marTop w:val="18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customXml" Target="../customXml/item4.xml" Id="rId4" /><Relationship Type="http://schemas.openxmlformats.org/officeDocument/2006/relationships/fontTable" Target="fontTable.xml" Id="rId9" /><Relationship Type="http://schemas.openxmlformats.org/officeDocument/2006/relationships/hyperlink" Target="mailto:providerconcierge@delta.org" TargetMode="External" Id="Rdf0effea6a264cae" /><Relationship Type="http://schemas.openxmlformats.org/officeDocument/2006/relationships/numbering" Target="numbering.xml" Id="R32a9a2f303e344f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ADA Document" ma:contentTypeID="0x0101007AC3A82AC9F8B14D8C0D9CA8B94DB326010069FB014E2770384FB9144D1A34AE73C3" ma:contentTypeVersion="36" ma:contentTypeDescription="Content type for division and department documents at ADA" ma:contentTypeScope="" ma:versionID="e35f76c17d9f048ac65c068a579446e9">
  <xsd:schema xmlns:xsd="http://www.w3.org/2001/XMLSchema" xmlns:xs="http://www.w3.org/2001/XMLSchema" xmlns:p="http://schemas.microsoft.com/office/2006/metadata/properties" xmlns:ns1="d7d62fa2-eb12-4b08-9862-00a7ee550b07" xmlns:ns3="32617f07-e334-4110-a7ec-61e264b8cdbc" targetNamespace="http://schemas.microsoft.com/office/2006/metadata/properties" ma:root="true" ma:fieldsID="4790eff8f83a931c44428b1664721d93" ns1:_="" ns3:_="">
    <xsd:import namespace="d7d62fa2-eb12-4b08-9862-00a7ee550b07"/>
    <xsd:import namespace="32617f07-e334-4110-a7ec-61e264b8cdbc"/>
    <xsd:element name="properties">
      <xsd:complexType>
        <xsd:sequence>
          <xsd:element name="documentManagement">
            <xsd:complexType>
              <xsd:all>
                <xsd:element ref="ns1:TaxCatchAll" minOccurs="0"/>
                <xsd:element ref="ns1:ceddd298b65240b6a3a851f4b12c4614" minOccurs="0"/>
                <xsd:element ref="ns1:TaxCatchAllLabel" minOccurs="0"/>
                <xsd:element ref="ns1:TaxKeywordTaxHTField" minOccurs="0"/>
                <xsd:element ref="ns1:ac0dd78667084069ba9a7fed27907383" minOccurs="0"/>
                <xsd:element ref="ns1:cc10842d4b8241f584833c53195dc016" minOccurs="0"/>
                <xsd:element ref="ns1:_dlc_DocId" minOccurs="0"/>
                <xsd:element ref="ns1:_dlc_DocIdUrl" minOccurs="0"/>
                <xsd:element ref="ns1:_dlc_DocIdPersistId" minOccurs="0"/>
                <xsd:element ref="ns1:SharedWithUsers" minOccurs="0"/>
                <xsd:element ref="ns1: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d62fa2-eb12-4b08-9862-00a7ee550b07"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29eb95fd-064e-4607-a0c8-2feda299e85b}" ma:internalName="TaxCatchAll" ma:readOnly="false" ma:showField="CatchAllData" ma:web="d7d62fa2-eb12-4b08-9862-00a7ee550b07">
      <xsd:complexType>
        <xsd:complexContent>
          <xsd:extension base="dms:MultiChoiceLookup">
            <xsd:sequence>
              <xsd:element name="Value" type="dms:Lookup" maxOccurs="unbounded" minOccurs="0" nillable="true"/>
            </xsd:sequence>
          </xsd:extension>
        </xsd:complexContent>
      </xsd:complexType>
    </xsd:element>
    <xsd:element name="ceddd298b65240b6a3a851f4b12c4614" ma:index="13" nillable="true" ma:taxonomy="true" ma:internalName="ceddd298b65240b6a3a851f4b12c4614" ma:taxonomyFieldName="ADAInfoType" ma:displayName="Information Type" ma:indexed="true" ma:readOnly="false" ma:default="" ma:fieldId="{ceddd298-b652-40b6-a3a8-51f4b12c4614}" ma:sspId="7e858c4a-9744-4865-ac7f-54abdbaa75a7" ma:termSetId="60abc4bf-6cde-4bef-a054-b07ec7919787" ma:anchorId="00000000-0000-0000-0000-000000000000" ma:open="false" ma:isKeyword="false">
      <xsd:complexType>
        <xsd:sequence>
          <xsd:element ref="pc:Terms" minOccurs="0" maxOccurs="1"/>
        </xsd:sequence>
      </xsd:complexType>
    </xsd:element>
    <xsd:element name="TaxCatchAllLabel" ma:index="14" nillable="true" ma:displayName="Taxonomy Catch All Column1" ma:hidden="true" ma:list="{29eb95fd-064e-4607-a0c8-2feda299e85b}" ma:internalName="TaxCatchAllLabel" ma:readOnly="false" ma:showField="CatchAllDataLabel" ma:web="d7d62fa2-eb12-4b08-9862-00a7ee550b07">
      <xsd:complexType>
        <xsd:complexContent>
          <xsd:extension base="dms:MultiChoiceLookup">
            <xsd:sequence>
              <xsd:element name="Value" type="dms:Lookup" maxOccurs="unbounded" minOccurs="0" nillable="true"/>
            </xsd:sequence>
          </xsd:extension>
        </xsd:complexContent>
      </xsd:complexType>
    </xsd:element>
    <xsd:element name="TaxKeywordTaxHTField" ma:index="15" nillable="true" ma:taxonomy="true" ma:internalName="TaxKeywordTaxHTField" ma:taxonomyFieldName="TaxKeyword" ma:displayName="Enterprise Keywords" ma:fieldId="{23f27201-bee3-471e-b2e7-b64fd8b7ca38}" ma:taxonomyMulti="true" ma:sspId="7e858c4a-9744-4865-ac7f-54abdbaa75a7" ma:termSetId="00000000-0000-0000-0000-000000000000" ma:anchorId="00000000-0000-0000-0000-000000000000" ma:open="true" ma:isKeyword="true">
      <xsd:complexType>
        <xsd:sequence>
          <xsd:element ref="pc:Terms" minOccurs="0" maxOccurs="1"/>
        </xsd:sequence>
      </xsd:complexType>
    </xsd:element>
    <xsd:element name="ac0dd78667084069ba9a7fed27907383" ma:index="16" nillable="true" ma:taxonomy="true" ma:internalName="ac0dd78667084069ba9a7fed27907383" ma:taxonomyFieldName="ADADivision" ma:displayName="Division" ma:indexed="true" ma:readOnly="false" ma:default="1;#Government and Public Affairs|90fbf145-9374-4aed-a666-9ea48e16154a" ma:fieldId="{ac0dd786-6708-4069-ba9a-7fed27907383}" ma:sspId="7e858c4a-9744-4865-ac7f-54abdbaa75a7" ma:termSetId="d0a6c00b-df8b-43b7-8aa2-77c78808785c" ma:anchorId="00000000-0000-0000-0000-000000000000" ma:open="false" ma:isKeyword="false">
      <xsd:complexType>
        <xsd:sequence>
          <xsd:element ref="pc:Terms" minOccurs="0" maxOccurs="1"/>
        </xsd:sequence>
      </xsd:complexType>
    </xsd:element>
    <xsd:element name="cc10842d4b8241f584833c53195dc016" ma:index="17" nillable="true" ma:taxonomy="true" ma:internalName="cc10842d4b8241f584833c53195dc016" ma:taxonomyFieldName="ADADepartment" ma:displayName="Department" ma:indexed="true" ma:readOnly="false" ma:default="-1;#State Government Affairs|2f34b833-fdc5-499b-abb4-ec15512084e0" ma:fieldId="{cc10842d-4b82-41f5-8483-3c53195dc016}" ma:sspId="7e858c4a-9744-4865-ac7f-54abdbaa75a7" ma:termSetId="655c8b02-8ee0-42c0-a84e-4690684d60d7" ma:anchorId="00000000-0000-0000-0000-000000000000" ma:open="false" ma:isKeyword="false">
      <xsd:complexType>
        <xsd:sequence>
          <xsd:element ref="pc:Terms" minOccurs="0" maxOccurs="1"/>
        </xsd:sequence>
      </xsd:complexType>
    </xsd:element>
    <xsd:element name="_dlc_DocId" ma:index="18" nillable="true" ma:displayName="Document ID Value" ma:description="The value of the document ID assigned to this item." ma:indexed="true" ma:internalName="_dlc_DocId" ma:readOnly="true">
      <xsd:simpleType>
        <xsd:restriction base="dms:Text"/>
      </xsd:simpleType>
    </xsd:element>
    <xsd:element name="_dlc_DocIdUrl" ma:index="1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Persist ID" ma:description="Keep ID on add." ma:hidden="true" ma:internalName="_dlc_DocIdPersistId" ma:readOnly="false">
      <xsd:simpleType>
        <xsd:restriction base="dms:Boolean"/>
      </xsd:simple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617f07-e334-4110-a7ec-61e264b8cdbc" elementFormDefault="qualified">
    <xsd:import namespace="http://schemas.microsoft.com/office/2006/documentManagement/types"/>
    <xsd:import namespace="http://schemas.microsoft.com/office/infopath/2007/PartnerControls"/>
    <xsd:element name="MediaServiceMetadata" ma:index="23" nillable="true" ma:displayName="MediaServiceMetadata" ma:hidden="true" ma:internalName="MediaServiceMetadata" ma:readOnly="true">
      <xsd:simpleType>
        <xsd:restriction base="dms:Note"/>
      </xsd:simpleType>
    </xsd:element>
    <xsd:element name="MediaServiceFastMetadata" ma:index="24"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9"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ceddd298b65240b6a3a851f4b12c4614 xmlns="d7d62fa2-eb12-4b08-9862-00a7ee550b07">
      <Terms xmlns="http://schemas.microsoft.com/office/infopath/2007/PartnerControls"/>
    </ceddd298b65240b6a3a851f4b12c4614>
    <TaxKeywordTaxHTField xmlns="d7d62fa2-eb12-4b08-9862-00a7ee550b07">
      <Terms xmlns="http://schemas.microsoft.com/office/infopath/2007/PartnerControls"/>
    </TaxKeywordTaxHTField>
    <cc10842d4b8241f584833c53195dc016 xmlns="d7d62fa2-eb12-4b08-9862-00a7ee550b07">
      <Terms xmlns="http://schemas.microsoft.com/office/infopath/2007/PartnerControls">
        <TermInfo xmlns="http://schemas.microsoft.com/office/infopath/2007/PartnerControls">
          <TermName xmlns="http://schemas.microsoft.com/office/infopath/2007/PartnerControls">State Government Affairs</TermName>
          <TermId xmlns="http://schemas.microsoft.com/office/infopath/2007/PartnerControls">2f34b833-fdc5-499b-abb4-ec15512084e0</TermId>
        </TermInfo>
      </Terms>
    </cc10842d4b8241f584833c53195dc016>
    <TaxCatchAll xmlns="d7d62fa2-eb12-4b08-9862-00a7ee550b07">
      <Value>2</Value>
      <Value>1</Value>
    </TaxCatchAll>
    <TaxCatchAllLabel xmlns="d7d62fa2-eb12-4b08-9862-00a7ee550b07" xsi:nil="true"/>
    <_dlc_DocIdPersistId xmlns="d7d62fa2-eb12-4b08-9862-00a7ee550b07" xsi:nil="true"/>
    <ac0dd78667084069ba9a7fed27907383 xmlns="d7d62fa2-eb12-4b08-9862-00a7ee550b07">
      <Terms xmlns="http://schemas.microsoft.com/office/infopath/2007/PartnerControls">
        <TermInfo xmlns="http://schemas.microsoft.com/office/infopath/2007/PartnerControls">
          <TermName xmlns="http://schemas.microsoft.com/office/infopath/2007/PartnerControls">Government and Public Affairs</TermName>
          <TermId xmlns="http://schemas.microsoft.com/office/infopath/2007/PartnerControls">90fbf145-9374-4aed-a666-9ea48e16154a</TermId>
        </TermInfo>
      </Terms>
    </ac0dd78667084069ba9a7fed27907383>
    <_dlc_DocId xmlns="d7d62fa2-eb12-4b08-9862-00a7ee550b07">6YS3QPK3FQ6S-2102164559-59983</_dlc_DocId>
    <_dlc_DocIdUrl xmlns="d7d62fa2-eb12-4b08-9862-00a7ee550b07">
      <Url>https://americandentalassoc.sharepoint.com/teams/gpa-sga/_layouts/15/DocIdRedir.aspx?ID=6YS3QPK3FQ6S-2102164559-59983</Url>
      <Description>6YS3QPK3FQ6S-2102164559-59983</Description>
    </_dlc_DocIdUrl>
  </documentManagement>
</p:properties>
</file>

<file path=customXml/itemProps1.xml><?xml version="1.0" encoding="utf-8"?>
<ds:datastoreItem xmlns:ds="http://schemas.openxmlformats.org/officeDocument/2006/customXml" ds:itemID="{89394331-7ED0-4A1F-B415-724AA59F764D}">
  <ds:schemaRefs>
    <ds:schemaRef ds:uri="http://schemas.microsoft.com/sharepoint/v3/contenttype/forms"/>
  </ds:schemaRefs>
</ds:datastoreItem>
</file>

<file path=customXml/itemProps2.xml><?xml version="1.0" encoding="utf-8"?>
<ds:datastoreItem xmlns:ds="http://schemas.openxmlformats.org/officeDocument/2006/customXml" ds:itemID="{076CEA8B-7CAB-43B9-992A-A7F633BEE0E5}">
  <ds:schemaRefs>
    <ds:schemaRef ds:uri="http://schemas.microsoft.com/sharepoint/events"/>
  </ds:schemaRefs>
</ds:datastoreItem>
</file>

<file path=customXml/itemProps3.xml><?xml version="1.0" encoding="utf-8"?>
<ds:datastoreItem xmlns:ds="http://schemas.openxmlformats.org/officeDocument/2006/customXml" ds:itemID="{A13BFE91-8B9F-42F1-8E52-DD07B3EF0A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d62fa2-eb12-4b08-9862-00a7ee550b07"/>
    <ds:schemaRef ds:uri="32617f07-e334-4110-a7ec-61e264b8cd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DD4E9F-8B11-4B89-A15B-C3AC743C0404}">
  <ds:schemaRefs>
    <ds:schemaRef ds:uri="http://schemas.microsoft.com/office/2006/metadata/properties"/>
    <ds:schemaRef ds:uri="http://schemas.microsoft.com/office/infopath/2007/PartnerControls"/>
    <ds:schemaRef ds:uri="d7d62fa2-eb12-4b08-9862-00a7ee550b07"/>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American Dental Association</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OConnor, Paul</dc:creator>
  <keywords/>
  <dc:description/>
  <lastModifiedBy>Janelle Adams</lastModifiedBy>
  <revision>10</revision>
  <dcterms:created xsi:type="dcterms:W3CDTF">2026-07-30T19:24:00.0000000Z</dcterms:created>
  <dcterms:modified xsi:type="dcterms:W3CDTF">2026-08-26T15:12:21.6069578Z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0x0101007AC3A82AC9F8B14D8C0D9CA8B94DB326010069FB014E2770384FB9144D1A34AE73C3</vt:lpwstr>
  </property>
  <property fmtid="{D5CDD505-2E9C-101B-9397-08002B2CF9AE}" pid="3" name="TaxKeyword">
    <vt:lpwstr/>
  </property>
  <property fmtid="{D5CDD505-2E9C-101B-9397-08002B2CF9AE}" pid="4" name="MediaServiceImageTags">
    <vt:lpwstr/>
  </property>
  <property fmtid="{D5CDD505-2E9C-101B-9397-08002B2CF9AE}" pid="5" name="ADAInfoType">
    <vt:lpwstr/>
  </property>
  <property fmtid="{D5CDD505-2E9C-101B-9397-08002B2CF9AE}" pid="6" name="ADADivision">
    <vt:lpwstr>1;#Government and Public Affairs|90fbf145-9374-4aed-a666-9ea48e16154a</vt:lpwstr>
  </property>
  <property fmtid="{D5CDD505-2E9C-101B-9397-08002B2CF9AE}" pid="7" name="ADADepartment">
    <vt:lpwstr>2;#State Government Affairs|2f34b833-fdc5-499b-abb4-ec15512084e0</vt:lpwstr>
  </property>
  <property fmtid="{D5CDD505-2E9C-101B-9397-08002B2CF9AE}" pid="8" name="lcf76f155ced4ddcb4097134ff3c332f">
    <vt:lpwstr/>
  </property>
  <property fmtid="{D5CDD505-2E9C-101B-9397-08002B2CF9AE}" pid="9" name="_dlc_DocIdItemGuid">
    <vt:lpwstr>d08ab2f1-a245-44a8-a095-61f9871f1268</vt:lpwstr>
  </property>
</Properties>
</file>