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86580" w14:textId="77777777" w:rsidR="006670D9" w:rsidRDefault="006670D9" w:rsidP="006670D9">
      <w:pPr>
        <w:spacing w:line="0" w:lineRule="auto"/>
        <w:rPr>
          <w:rFonts w:ascii="Helvetica" w:hAnsi="Helvetica" w:cs="Helvetica"/>
          <w:color w:val="0D0D0D"/>
          <w:spacing w:val="15"/>
        </w:rPr>
      </w:pPr>
    </w:p>
    <w:p w14:paraId="595ABE0F" w14:textId="77777777" w:rsidR="006670D9" w:rsidRDefault="006670D9" w:rsidP="006670D9">
      <w:pPr>
        <w:pStyle w:val="mcepastedcontent1"/>
      </w:pPr>
      <w:r>
        <w:rPr>
          <w:rFonts w:ascii="Arial" w:hAnsi="Arial" w:cs="Arial"/>
        </w:rPr>
        <w:t> </w:t>
      </w:r>
    </w:p>
    <w:p w14:paraId="093A2822" w14:textId="77777777" w:rsidR="006670D9" w:rsidRDefault="006670D9" w:rsidP="006670D9">
      <w:pPr>
        <w:pStyle w:val="mcepastedcontent1"/>
      </w:pPr>
      <w:hyperlink r:id="rId4" w:tgtFrame="_blank" w:history="1">
        <w:r>
          <w:rPr>
            <w:rStyle w:val="Strong"/>
            <w:rFonts w:ascii="Arial" w:hAnsi="Arial" w:cs="Arial"/>
            <w:color w:val="0070C0"/>
            <w:sz w:val="28"/>
            <w:szCs w:val="28"/>
            <w:u w:val="single"/>
          </w:rPr>
          <w:t>Ron DeSantis gets off sidelines for Amendment 3 campaign</w:t>
        </w:r>
      </w:hyperlink>
    </w:p>
    <w:p w14:paraId="17225C4C" w14:textId="77777777" w:rsidR="006670D9" w:rsidRDefault="006670D9" w:rsidP="006670D9">
      <w:pPr>
        <w:pStyle w:val="mcepastedcontent1"/>
      </w:pPr>
      <w:r>
        <w:rPr>
          <w:rStyle w:val="Strong"/>
          <w:rFonts w:ascii="Arial" w:hAnsi="Arial" w:cs="Arial"/>
          <w:color w:val="181818"/>
        </w:rPr>
        <w:t>Florida Politics</w:t>
      </w:r>
    </w:p>
    <w:p w14:paraId="1C3B8F13" w14:textId="77777777" w:rsidR="006670D9" w:rsidRDefault="006670D9" w:rsidP="006670D9">
      <w:pPr>
        <w:pStyle w:val="mcepastedcontent1"/>
      </w:pPr>
      <w:r>
        <w:rPr>
          <w:rStyle w:val="Strong"/>
          <w:rFonts w:ascii="Arial" w:hAnsi="Arial" w:cs="Arial"/>
          <w:color w:val="181818"/>
        </w:rPr>
        <w:t xml:space="preserve">By A.G. </w:t>
      </w:r>
      <w:proofErr w:type="spellStart"/>
      <w:r>
        <w:rPr>
          <w:rStyle w:val="Strong"/>
          <w:rFonts w:ascii="Arial" w:hAnsi="Arial" w:cs="Arial"/>
          <w:color w:val="181818"/>
        </w:rPr>
        <w:t>Gancarski</w:t>
      </w:r>
      <w:proofErr w:type="spellEnd"/>
    </w:p>
    <w:p w14:paraId="33EC9FF9" w14:textId="77777777" w:rsidR="006670D9" w:rsidRDefault="006670D9" w:rsidP="006670D9">
      <w:pPr>
        <w:pStyle w:val="mcepastedcontent1"/>
      </w:pPr>
      <w:r>
        <w:rPr>
          <w:rStyle w:val="Strong"/>
          <w:rFonts w:ascii="Arial" w:hAnsi="Arial" w:cs="Arial"/>
          <w:color w:val="181818"/>
        </w:rPr>
        <w:t>August 31, 2026</w:t>
      </w:r>
    </w:p>
    <w:p w14:paraId="17C1E5A8" w14:textId="77777777" w:rsidR="006670D9" w:rsidRDefault="006670D9" w:rsidP="006670D9">
      <w:pPr>
        <w:pStyle w:val="mcepastedcontent1"/>
      </w:pPr>
      <w:r>
        <w:rPr>
          <w:rFonts w:ascii="Arial" w:hAnsi="Arial" w:cs="Arial"/>
          <w:color w:val="181818"/>
        </w:rPr>
        <w:t xml:space="preserve">Gov. DeSantis is ready to campaign for Amendment 3, embracing the Legislature’s revised property tax proposal despite previously distancing himself from it. The Governor said in Jacksonville that he expects to become involved in helping pass the November ballot measure, though his role may look different from the statewide campaign appearances he has mounted for past constitutional amendment fights. DeSantis originally wanted to eliminate homestead property taxes on the first $250,000 of home value. He complained in June that lawmakers’ eventual proposal “wasn’t my proposal,” but he now appears prepared to put his political weight behind the compromise. Still, DeSantis said he doesn’t intend to lead a political committee or spearhead statewide fundraising. That would contrast with 2024, when he barnstormed Florida opposing constitutional amendments on recreational marijuana and abortion rights. The marijuana campaign later became entangled with the Hope Florida controversy. A $10 million portion of a $67 million Medicaid settlement went to the Hope Florida Foundation before money flowed through political committees, with $8.5 million ultimately reaching then-Chief of Staff </w:t>
      </w:r>
      <w:proofErr w:type="spellStart"/>
      <w:r>
        <w:rPr>
          <w:rFonts w:ascii="Arial" w:hAnsi="Arial" w:cs="Arial"/>
          <w:color w:val="181818"/>
        </w:rPr>
        <w:t>Uthmeier’s</w:t>
      </w:r>
      <w:proofErr w:type="spellEnd"/>
      <w:r>
        <w:rPr>
          <w:rFonts w:ascii="Arial" w:hAnsi="Arial" w:cs="Arial"/>
          <w:color w:val="181818"/>
        </w:rPr>
        <w:t xml:space="preserve"> Keep Florida Clean committee for advertising. DeSantis also defended that settlement as “legally sound” after Sen. </w:t>
      </w:r>
      <w:r>
        <w:rPr>
          <w:rStyle w:val="Strong"/>
          <w:rFonts w:ascii="Arial" w:hAnsi="Arial" w:cs="Arial"/>
          <w:color w:val="181818"/>
        </w:rPr>
        <w:t>Don Gaetz</w:t>
      </w:r>
      <w:r>
        <w:rPr>
          <w:rFonts w:ascii="Arial" w:hAnsi="Arial" w:cs="Arial"/>
          <w:color w:val="181818"/>
        </w:rPr>
        <w:t> called for legislative action to prevent similar spending. Gaetz argued Florida already prohibited public money from influencing constitutional amendment votes — and suggested the problem wasn’t the law, but whether people followed it.</w:t>
      </w:r>
    </w:p>
    <w:p w14:paraId="04941B7A" w14:textId="77777777" w:rsidR="006670D9" w:rsidRDefault="006670D9" w:rsidP="006670D9">
      <w:pPr>
        <w:pStyle w:val="mcepastedcontent1"/>
      </w:pPr>
      <w:r>
        <w:rPr>
          <w:rFonts w:ascii="Arial" w:hAnsi="Arial" w:cs="Arial"/>
          <w:color w:val="EE0000"/>
        </w:rPr>
        <w:t> </w:t>
      </w:r>
    </w:p>
    <w:p w14:paraId="40EEC8B3" w14:textId="77777777" w:rsidR="006670D9" w:rsidRDefault="006670D9" w:rsidP="006670D9">
      <w:pPr>
        <w:pStyle w:val="mcepastedcontent1"/>
      </w:pPr>
      <w:hyperlink r:id="rId5" w:tgtFrame="_blank" w:history="1">
        <w:r>
          <w:rPr>
            <w:rStyle w:val="Strong"/>
            <w:rFonts w:ascii="Arial" w:hAnsi="Arial" w:cs="Arial"/>
            <w:color w:val="0070C0"/>
            <w:sz w:val="28"/>
            <w:szCs w:val="28"/>
            <w:u w:val="single"/>
            <w:shd w:val="clear" w:color="auto" w:fill="FFFFFF"/>
          </w:rPr>
          <w:t>Florida’s proposed property tax amendment will require trade</w:t>
        </w:r>
        <w:r>
          <w:rPr>
            <w:rStyle w:val="Strong"/>
            <w:rFonts w:ascii="Arial" w:hAnsi="Arial" w:cs="Arial"/>
            <w:color w:val="0070C0"/>
            <w:sz w:val="28"/>
            <w:szCs w:val="28"/>
            <w:u w:val="single"/>
            <w:shd w:val="clear" w:color="auto" w:fill="FFFFFF"/>
          </w:rPr>
          <w:noBreakHyphen/>
          <w:t>offs</w:t>
        </w:r>
      </w:hyperlink>
    </w:p>
    <w:p w14:paraId="23964968" w14:textId="77777777" w:rsidR="006670D9" w:rsidRDefault="006670D9" w:rsidP="006670D9">
      <w:pPr>
        <w:pStyle w:val="mcepastedcontent1"/>
      </w:pPr>
      <w:r>
        <w:rPr>
          <w:rStyle w:val="Strong"/>
          <w:rFonts w:ascii="Arial" w:hAnsi="Arial" w:cs="Arial"/>
          <w:color w:val="000000"/>
        </w:rPr>
        <w:t>Tampa Beacon</w:t>
      </w:r>
    </w:p>
    <w:p w14:paraId="578ACE1B" w14:textId="77777777" w:rsidR="006670D9" w:rsidRDefault="006670D9" w:rsidP="006670D9">
      <w:pPr>
        <w:pStyle w:val="mcepastedcontent1"/>
      </w:pPr>
      <w:r>
        <w:rPr>
          <w:rStyle w:val="Strong"/>
          <w:rFonts w:ascii="Arial" w:hAnsi="Arial" w:cs="Arial"/>
          <w:color w:val="000000"/>
        </w:rPr>
        <w:t>By Abigail R. Hall, Professor of Economics at the University of Tampa</w:t>
      </w:r>
    </w:p>
    <w:p w14:paraId="0311CBE9" w14:textId="77777777" w:rsidR="006670D9" w:rsidRDefault="006670D9" w:rsidP="006670D9">
      <w:pPr>
        <w:pStyle w:val="mcepastedcontent1"/>
      </w:pPr>
      <w:r>
        <w:rPr>
          <w:rStyle w:val="Strong"/>
          <w:rFonts w:ascii="Arial" w:hAnsi="Arial" w:cs="Arial"/>
          <w:color w:val="000000"/>
        </w:rPr>
        <w:t>September 1, 2026</w:t>
      </w:r>
    </w:p>
    <w:p w14:paraId="5CC864E9" w14:textId="77777777" w:rsidR="006670D9" w:rsidRDefault="006670D9" w:rsidP="006670D9">
      <w:pPr>
        <w:pStyle w:val="mcepastedcontent1"/>
      </w:pPr>
      <w:r>
        <w:rPr>
          <w:rFonts w:ascii="Arial" w:hAnsi="Arial" w:cs="Arial"/>
          <w:color w:val="B627A1"/>
        </w:rPr>
        <w:t>amendment</w:t>
      </w:r>
      <w:r>
        <w:rPr>
          <w:rFonts w:ascii="Arial" w:hAnsi="Arial" w:cs="Arial"/>
          <w:color w:val="212121"/>
        </w:rPr>
        <w:t>, so I wanted to dig into what it would mean for </w:t>
      </w:r>
      <w:r>
        <w:rPr>
          <w:rFonts w:ascii="Arial" w:hAnsi="Arial" w:cs="Arial"/>
          <w:color w:val="B627A1"/>
        </w:rPr>
        <w:t>Florida</w:t>
      </w:r>
      <w:r>
        <w:rPr>
          <w:rFonts w:ascii="Arial" w:hAnsi="Arial" w:cs="Arial"/>
          <w:color w:val="212121"/>
        </w:rPr>
        <w:t> residents. What the proposed </w:t>
      </w:r>
      <w:r>
        <w:rPr>
          <w:rFonts w:ascii="Arial" w:hAnsi="Arial" w:cs="Arial"/>
          <w:color w:val="B627A1"/>
        </w:rPr>
        <w:t>amendment</w:t>
      </w:r>
      <w:r>
        <w:rPr>
          <w:rFonts w:ascii="Arial" w:hAnsi="Arial" w:cs="Arial"/>
          <w:color w:val="212121"/>
        </w:rPr>
        <w:t> would change Current </w:t>
      </w:r>
      <w:r>
        <w:rPr>
          <w:rFonts w:ascii="Arial" w:hAnsi="Arial" w:cs="Arial"/>
          <w:color w:val="B627A1"/>
        </w:rPr>
        <w:t>Florida</w:t>
      </w:r>
    </w:p>
    <w:p w14:paraId="0ED4327D" w14:textId="77777777" w:rsidR="006670D9" w:rsidRDefault="006670D9" w:rsidP="006670D9">
      <w:pPr>
        <w:pStyle w:val="mcepastedcontent1"/>
      </w:pPr>
      <w:r>
        <w:rPr>
          <w:rFonts w:ascii="Arial" w:hAnsi="Arial" w:cs="Arial"/>
          <w:color w:val="B627A1"/>
        </w:rPr>
        <w:t> </w:t>
      </w:r>
    </w:p>
    <w:p w14:paraId="7DA1A8D8" w14:textId="77777777" w:rsidR="006670D9" w:rsidRDefault="006670D9" w:rsidP="006670D9">
      <w:pPr>
        <w:pStyle w:val="mcepastedcontent1"/>
      </w:pPr>
      <w:hyperlink r:id="rId6" w:tgtFrame="_blank" w:history="1">
        <w:r>
          <w:rPr>
            <w:rStyle w:val="Strong"/>
            <w:rFonts w:ascii="Arial" w:hAnsi="Arial" w:cs="Arial"/>
            <w:color w:val="0070C0"/>
            <w:sz w:val="28"/>
            <w:szCs w:val="28"/>
            <w:u w:val="single"/>
            <w:shd w:val="clear" w:color="auto" w:fill="FFFFFF"/>
          </w:rPr>
          <w:t>Florida property tax repeal comes with economic trade-offs</w:t>
        </w:r>
      </w:hyperlink>
    </w:p>
    <w:p w14:paraId="3DD75297" w14:textId="77777777" w:rsidR="006670D9" w:rsidRDefault="006670D9" w:rsidP="006670D9">
      <w:pPr>
        <w:pStyle w:val="mcepastedcontent1"/>
      </w:pPr>
      <w:r>
        <w:rPr>
          <w:rStyle w:val="Strong"/>
          <w:rFonts w:ascii="Arial" w:hAnsi="Arial" w:cs="Arial"/>
          <w:color w:val="212121"/>
        </w:rPr>
        <w:t>Gulfshore Business</w:t>
      </w:r>
    </w:p>
    <w:p w14:paraId="088848E5" w14:textId="77777777" w:rsidR="006670D9" w:rsidRDefault="006670D9" w:rsidP="006670D9">
      <w:pPr>
        <w:pStyle w:val="mcepastedcontent1"/>
      </w:pPr>
      <w:r>
        <w:rPr>
          <w:rStyle w:val="Strong"/>
          <w:rFonts w:ascii="Arial" w:hAnsi="Arial" w:cs="Arial"/>
          <w:color w:val="212121"/>
        </w:rPr>
        <w:lastRenderedPageBreak/>
        <w:t>By Shelton Weeks, Lucas Professor of Real Estate, Gulf Coast University</w:t>
      </w:r>
    </w:p>
    <w:p w14:paraId="6F612B17" w14:textId="77777777" w:rsidR="006670D9" w:rsidRDefault="006670D9" w:rsidP="006670D9">
      <w:pPr>
        <w:pStyle w:val="mcepastedcontent1"/>
      </w:pPr>
      <w:r>
        <w:rPr>
          <w:rStyle w:val="Strong"/>
          <w:rFonts w:ascii="Arial" w:hAnsi="Arial" w:cs="Arial"/>
          <w:color w:val="212121"/>
        </w:rPr>
        <w:t>September 1, 2026</w:t>
      </w:r>
    </w:p>
    <w:p w14:paraId="7DBF1081" w14:textId="77777777" w:rsidR="006670D9" w:rsidRDefault="006670D9" w:rsidP="006670D9">
      <w:pPr>
        <w:pStyle w:val="mcepastedcontent1"/>
      </w:pPr>
      <w:r>
        <w:rPr>
          <w:rFonts w:ascii="Arial" w:hAnsi="Arial" w:cs="Arial"/>
          <w:color w:val="212121"/>
        </w:rPr>
        <w:t>the constitutional </w:t>
      </w:r>
      <w:r>
        <w:rPr>
          <w:rFonts w:ascii="Arial" w:hAnsi="Arial" w:cs="Arial"/>
          <w:color w:val="B627A1"/>
        </w:rPr>
        <w:t>amendment</w:t>
      </w:r>
      <w:r>
        <w:rPr>
          <w:rFonts w:ascii="Arial" w:hAnsi="Arial" w:cs="Arial"/>
          <w:color w:val="212121"/>
        </w:rPr>
        <w:t> passed by the </w:t>
      </w:r>
      <w:r>
        <w:rPr>
          <w:rFonts w:ascii="Arial" w:hAnsi="Arial" w:cs="Arial"/>
          <w:color w:val="B627A1"/>
        </w:rPr>
        <w:t>Florida</w:t>
      </w:r>
      <w:r>
        <w:rPr>
          <w:rFonts w:ascii="Arial" w:hAnsi="Arial" w:cs="Arial"/>
          <w:color w:val="212121"/>
        </w:rPr>
        <w:t> Legislature that will appear on the Nov. 3 ballot. It proposes eliminating </w:t>
      </w:r>
      <w:r>
        <w:rPr>
          <w:rFonts w:ascii="Arial" w:hAnsi="Arial" w:cs="Arial"/>
          <w:color w:val="B627A1"/>
        </w:rPr>
        <w:t>property taxes</w:t>
      </w:r>
    </w:p>
    <w:p w14:paraId="25E92E82" w14:textId="77777777" w:rsidR="006670D9" w:rsidRDefault="006670D9" w:rsidP="006670D9">
      <w:pPr>
        <w:pStyle w:val="mcepastedcontent1"/>
      </w:pPr>
      <w:r>
        <w:rPr>
          <w:rFonts w:ascii="Arial" w:hAnsi="Arial" w:cs="Arial"/>
          <w:color w:val="EE0000"/>
        </w:rPr>
        <w:t> </w:t>
      </w:r>
    </w:p>
    <w:p w14:paraId="7DA9FEA0" w14:textId="77777777" w:rsidR="006670D9" w:rsidRDefault="006670D9" w:rsidP="006670D9">
      <w:pPr>
        <w:pStyle w:val="mcepastedcontent1"/>
      </w:pPr>
      <w:hyperlink r:id="rId7" w:history="1">
        <w:r>
          <w:rPr>
            <w:rStyle w:val="Strong"/>
            <w:rFonts w:ascii="Arial" w:hAnsi="Arial" w:cs="Arial"/>
            <w:color w:val="0070C0"/>
            <w:sz w:val="28"/>
            <w:szCs w:val="28"/>
            <w:u w:val="single"/>
          </w:rPr>
          <w:t>Care about Florida’s environment? Vote no on Amendment 3 | Column</w:t>
        </w:r>
      </w:hyperlink>
    </w:p>
    <w:p w14:paraId="7D9A3250" w14:textId="77777777" w:rsidR="006670D9" w:rsidRDefault="006670D9" w:rsidP="006670D9">
      <w:pPr>
        <w:pStyle w:val="mcepastedcontent1"/>
      </w:pPr>
      <w:r>
        <w:rPr>
          <w:rStyle w:val="Strong"/>
          <w:rFonts w:ascii="Arial" w:hAnsi="Arial" w:cs="Arial"/>
          <w:color w:val="12161C"/>
        </w:rPr>
        <w:t>Tampa Bay Times</w:t>
      </w:r>
    </w:p>
    <w:p w14:paraId="1F892060" w14:textId="77777777" w:rsidR="006670D9" w:rsidRDefault="006670D9" w:rsidP="006670D9">
      <w:pPr>
        <w:pStyle w:val="mcepastedcontent1"/>
      </w:pPr>
      <w:r>
        <w:rPr>
          <w:rStyle w:val="Strong"/>
          <w:rFonts w:ascii="Arial" w:hAnsi="Arial" w:cs="Arial"/>
          <w:color w:val="12161C"/>
        </w:rPr>
        <w:t>By Julie Wraithmell, Executive Director of Audubon Florida</w:t>
      </w:r>
    </w:p>
    <w:p w14:paraId="6AABB958" w14:textId="77777777" w:rsidR="006670D9" w:rsidRDefault="006670D9" w:rsidP="006670D9">
      <w:pPr>
        <w:pStyle w:val="mcepastedcontent1"/>
      </w:pPr>
      <w:r>
        <w:rPr>
          <w:rStyle w:val="Strong"/>
          <w:rFonts w:ascii="Arial" w:hAnsi="Arial" w:cs="Arial"/>
          <w:color w:val="12161C"/>
        </w:rPr>
        <w:t>September 1, 2026</w:t>
      </w:r>
    </w:p>
    <w:p w14:paraId="58F26731" w14:textId="77777777" w:rsidR="006670D9" w:rsidRDefault="006670D9" w:rsidP="006670D9">
      <w:pPr>
        <w:pStyle w:val="mcepastedcontent1"/>
      </w:pPr>
      <w:r>
        <w:rPr>
          <w:rFonts w:ascii="Arial" w:hAnsi="Arial" w:cs="Arial"/>
          <w:color w:val="12161C"/>
        </w:rPr>
        <w:t>From rural communities to Florida’s largest cities, from the Keys to Pensacola, Floridians are universally angry about sprawl. Poorly planned development is gobbling up habitat for wildlife and the farms that grow our food, straining water supplies, snarling traffic and forever changing the face and character of our communities.</w:t>
      </w:r>
    </w:p>
    <w:p w14:paraId="666DB72A" w14:textId="77777777" w:rsidR="006670D9" w:rsidRDefault="006670D9" w:rsidP="006670D9">
      <w:pPr>
        <w:pStyle w:val="mcepastedcontent1"/>
      </w:pPr>
      <w:r>
        <w:rPr>
          <w:rFonts w:ascii="Arial" w:hAnsi="Arial" w:cs="Arial"/>
          <w:color w:val="12161C"/>
          <w:sz w:val="20"/>
          <w:szCs w:val="20"/>
        </w:rPr>
        <w:t>And if you think it is bad now, it will be so much worse if Amendment 3 on this November’s ballot passes.</w:t>
      </w:r>
    </w:p>
    <w:p w14:paraId="1A18A379" w14:textId="77777777" w:rsidR="006670D9" w:rsidRDefault="006670D9" w:rsidP="006670D9">
      <w:pPr>
        <w:pStyle w:val="mcepastedcontent1"/>
      </w:pPr>
      <w:r>
        <w:rPr>
          <w:rFonts w:ascii="Arial" w:hAnsi="Arial" w:cs="Arial"/>
          <w:color w:val="12161C"/>
          <w:sz w:val="20"/>
          <w:szCs w:val="20"/>
        </w:rPr>
        <w:t> </w:t>
      </w:r>
    </w:p>
    <w:p w14:paraId="3E440AEF" w14:textId="77777777" w:rsidR="006670D9" w:rsidRDefault="006670D9" w:rsidP="006670D9">
      <w:pPr>
        <w:pStyle w:val="mcepastedcontent1"/>
      </w:pPr>
      <w:hyperlink r:id="rId8" w:tgtFrame="_blank" w:history="1">
        <w:r>
          <w:rPr>
            <w:rStyle w:val="Strong"/>
            <w:rFonts w:ascii="Arial" w:hAnsi="Arial" w:cs="Arial"/>
            <w:color w:val="0070C0"/>
            <w:sz w:val="28"/>
            <w:szCs w:val="28"/>
            <w:u w:val="single"/>
            <w:shd w:val="clear" w:color="auto" w:fill="FFFFFF"/>
          </w:rPr>
          <w:t>'Community Conversations' will help Florida voters learn the issues</w:t>
        </w:r>
      </w:hyperlink>
    </w:p>
    <w:p w14:paraId="53645295" w14:textId="77777777" w:rsidR="006670D9" w:rsidRDefault="006670D9" w:rsidP="006670D9">
      <w:pPr>
        <w:pStyle w:val="mcepastedcontent1"/>
      </w:pPr>
      <w:hyperlink r:id="rId9" w:history="1">
        <w:r>
          <w:rPr>
            <w:rStyle w:val="Hyperlink"/>
            <w:rFonts w:ascii="Arial" w:hAnsi="Arial" w:cs="Arial"/>
            <w:color w:val="2812F6"/>
            <w:sz w:val="20"/>
            <w:szCs w:val="20"/>
          </w:rPr>
          <w:t>TCPalm.com</w:t>
        </w:r>
      </w:hyperlink>
    </w:p>
    <w:p w14:paraId="4AC0FD36" w14:textId="77777777" w:rsidR="006670D9" w:rsidRDefault="006670D9" w:rsidP="006670D9">
      <w:pPr>
        <w:pStyle w:val="mcepastedcontent1"/>
      </w:pPr>
      <w:r>
        <w:rPr>
          <w:rStyle w:val="Strong"/>
          <w:rFonts w:ascii="Arial" w:hAnsi="Arial" w:cs="Arial"/>
          <w:color w:val="212121"/>
          <w:sz w:val="20"/>
          <w:szCs w:val="20"/>
        </w:rPr>
        <w:t>By Arnie Rosenberg</w:t>
      </w:r>
    </w:p>
    <w:p w14:paraId="68BEEDB6" w14:textId="77777777" w:rsidR="006670D9" w:rsidRDefault="006670D9" w:rsidP="006670D9">
      <w:pPr>
        <w:pStyle w:val="mcepastedcontent1"/>
      </w:pPr>
      <w:r>
        <w:rPr>
          <w:rStyle w:val="Strong"/>
          <w:rFonts w:ascii="Arial" w:hAnsi="Arial" w:cs="Arial"/>
          <w:color w:val="212121"/>
          <w:sz w:val="20"/>
          <w:szCs w:val="20"/>
        </w:rPr>
        <w:t>September 1, 2026</w:t>
      </w:r>
    </w:p>
    <w:p w14:paraId="7FB24AEF" w14:textId="77777777" w:rsidR="006670D9" w:rsidRDefault="006670D9" w:rsidP="006670D9">
      <w:pPr>
        <w:pStyle w:val="mcepastedcontent1"/>
      </w:pPr>
      <w:r>
        <w:rPr>
          <w:rFonts w:ascii="Arial" w:hAnsi="Arial" w:cs="Arial"/>
          <w:color w:val="212121"/>
          <w:sz w:val="20"/>
          <w:szCs w:val="20"/>
        </w:rPr>
        <w:t>also explain the proposed city budget for fiscal 2027. Issues on the ballot </w:t>
      </w:r>
      <w:r>
        <w:rPr>
          <w:rFonts w:ascii="Arial" w:hAnsi="Arial" w:cs="Arial"/>
          <w:color w:val="B627A1"/>
          <w:sz w:val="20"/>
          <w:szCs w:val="20"/>
        </w:rPr>
        <w:t>Amendment</w:t>
      </w:r>
      <w:r>
        <w:rPr>
          <w:rFonts w:ascii="Arial" w:hAnsi="Arial" w:cs="Arial"/>
          <w:color w:val="212121"/>
          <w:sz w:val="20"/>
          <w:szCs w:val="20"/>
        </w:rPr>
        <w:t> 3, also known as statewide property-tax reform: The</w:t>
      </w:r>
    </w:p>
    <w:p w14:paraId="75F1C1A2" w14:textId="77777777" w:rsidR="006670D9" w:rsidRDefault="006670D9" w:rsidP="006670D9">
      <w:pPr>
        <w:pStyle w:val="mcepastedcontent1"/>
      </w:pPr>
      <w:r>
        <w:rPr>
          <w:rFonts w:ascii="Arial" w:hAnsi="Arial" w:cs="Arial"/>
          <w:color w:val="212121"/>
          <w:sz w:val="20"/>
          <w:szCs w:val="20"/>
        </w:rPr>
        <w:t> </w:t>
      </w:r>
    </w:p>
    <w:p w14:paraId="569E6C25" w14:textId="77777777" w:rsidR="006670D9" w:rsidRDefault="006670D9" w:rsidP="006670D9">
      <w:pPr>
        <w:pStyle w:val="mcepastedcontent1"/>
      </w:pPr>
      <w:hyperlink r:id="rId10" w:tgtFrame="_blank" w:history="1">
        <w:r>
          <w:rPr>
            <w:rStyle w:val="Strong"/>
            <w:rFonts w:ascii="Arial" w:hAnsi="Arial" w:cs="Arial"/>
            <w:color w:val="0070C0"/>
            <w:sz w:val="28"/>
            <w:szCs w:val="28"/>
            <w:u w:val="single"/>
            <w:shd w:val="clear" w:color="auto" w:fill="FFFFFF"/>
          </w:rPr>
          <w:t>PSL launches Community Conversations on Nov. ballot measures</w:t>
        </w:r>
      </w:hyperlink>
    </w:p>
    <w:p w14:paraId="16A7B0DE" w14:textId="77777777" w:rsidR="006670D9" w:rsidRDefault="006670D9" w:rsidP="006670D9">
      <w:pPr>
        <w:pStyle w:val="mcepastedcontent1"/>
      </w:pPr>
      <w:r>
        <w:rPr>
          <w:rStyle w:val="Strong"/>
          <w:rFonts w:ascii="Arial" w:hAnsi="Arial" w:cs="Arial"/>
          <w:color w:val="212121"/>
          <w:sz w:val="20"/>
          <w:szCs w:val="20"/>
        </w:rPr>
        <w:t>WQCS-FM</w:t>
      </w:r>
    </w:p>
    <w:p w14:paraId="3A38FDEE" w14:textId="77777777" w:rsidR="006670D9" w:rsidRDefault="006670D9" w:rsidP="006670D9">
      <w:pPr>
        <w:pStyle w:val="mcepastedcontent1"/>
      </w:pPr>
      <w:r>
        <w:rPr>
          <w:rStyle w:val="Strong"/>
          <w:rFonts w:ascii="Arial" w:hAnsi="Arial" w:cs="Arial"/>
          <w:color w:val="212121"/>
          <w:sz w:val="20"/>
          <w:szCs w:val="20"/>
        </w:rPr>
        <w:t>By Howard Matzner</w:t>
      </w:r>
    </w:p>
    <w:p w14:paraId="37725FAA" w14:textId="77777777" w:rsidR="006670D9" w:rsidRDefault="006670D9" w:rsidP="006670D9">
      <w:pPr>
        <w:pStyle w:val="mcepastedcontent1"/>
      </w:pPr>
      <w:r>
        <w:rPr>
          <w:rStyle w:val="Strong"/>
          <w:rFonts w:ascii="Arial" w:hAnsi="Arial" w:cs="Arial"/>
          <w:color w:val="212121"/>
          <w:sz w:val="20"/>
          <w:szCs w:val="20"/>
        </w:rPr>
        <w:t>August 31, 2026</w:t>
      </w:r>
    </w:p>
    <w:p w14:paraId="39CCCC2F" w14:textId="77777777" w:rsidR="006670D9" w:rsidRDefault="006670D9" w:rsidP="006670D9">
      <w:pPr>
        <w:pStyle w:val="mcepastedcontent1"/>
      </w:pPr>
      <w:r>
        <w:rPr>
          <w:rFonts w:ascii="Arial" w:hAnsi="Arial" w:cs="Arial"/>
          <w:color w:val="212121"/>
          <w:sz w:val="20"/>
          <w:szCs w:val="20"/>
        </w:rPr>
        <w:t>services and how they're funded. </w:t>
      </w:r>
      <w:r>
        <w:rPr>
          <w:rFonts w:ascii="Arial" w:hAnsi="Arial" w:cs="Arial"/>
          <w:color w:val="B627A1"/>
          <w:sz w:val="20"/>
          <w:szCs w:val="20"/>
        </w:rPr>
        <w:t>Amendment</w:t>
      </w:r>
      <w:r>
        <w:rPr>
          <w:rFonts w:ascii="Arial" w:hAnsi="Arial" w:cs="Arial"/>
          <w:color w:val="212121"/>
          <w:sz w:val="20"/>
          <w:szCs w:val="20"/>
        </w:rPr>
        <w:t> 3. The statewide constitutional </w:t>
      </w:r>
      <w:r>
        <w:rPr>
          <w:rFonts w:ascii="Arial" w:hAnsi="Arial" w:cs="Arial"/>
          <w:color w:val="B627A1"/>
          <w:sz w:val="20"/>
          <w:szCs w:val="20"/>
        </w:rPr>
        <w:t>amendment</w:t>
      </w:r>
      <w:r>
        <w:rPr>
          <w:rFonts w:ascii="Arial" w:hAnsi="Arial" w:cs="Arial"/>
          <w:color w:val="212121"/>
          <w:sz w:val="20"/>
          <w:szCs w:val="20"/>
        </w:rPr>
        <w:t> would raise </w:t>
      </w:r>
      <w:r>
        <w:rPr>
          <w:rFonts w:ascii="Arial" w:hAnsi="Arial" w:cs="Arial"/>
          <w:color w:val="B627A1"/>
          <w:sz w:val="20"/>
          <w:szCs w:val="20"/>
        </w:rPr>
        <w:t>Florida</w:t>
      </w:r>
      <w:r>
        <w:rPr>
          <w:rFonts w:ascii="Arial" w:hAnsi="Arial" w:cs="Arial"/>
          <w:color w:val="212121"/>
          <w:sz w:val="20"/>
          <w:szCs w:val="20"/>
        </w:rPr>
        <w:t>'s homestead property tax exemption</w:t>
      </w:r>
    </w:p>
    <w:p w14:paraId="00C1EF3C" w14:textId="77777777" w:rsidR="006670D9" w:rsidRDefault="006670D9" w:rsidP="006670D9">
      <w:pPr>
        <w:pStyle w:val="mcepastedcontent1"/>
      </w:pPr>
      <w:r>
        <w:rPr>
          <w:rFonts w:ascii="Arial" w:hAnsi="Arial" w:cs="Arial"/>
          <w:color w:val="212121"/>
          <w:sz w:val="20"/>
          <w:szCs w:val="20"/>
        </w:rPr>
        <w:t> </w:t>
      </w:r>
    </w:p>
    <w:p w14:paraId="2B038134" w14:textId="77777777" w:rsidR="006670D9" w:rsidRDefault="006670D9" w:rsidP="006670D9">
      <w:pPr>
        <w:pStyle w:val="mcepastedcontent1"/>
      </w:pPr>
      <w:hyperlink r:id="rId11" w:history="1">
        <w:r>
          <w:rPr>
            <w:rStyle w:val="Strong"/>
            <w:rFonts w:ascii="Arial" w:hAnsi="Arial" w:cs="Arial"/>
            <w:color w:val="0070C0"/>
            <w:sz w:val="28"/>
            <w:szCs w:val="28"/>
            <w:u w:val="single"/>
          </w:rPr>
          <w:t>Vote no on Amendment 3, Letter to the Editor</w:t>
        </w:r>
      </w:hyperlink>
    </w:p>
    <w:p w14:paraId="40806868" w14:textId="77777777" w:rsidR="006670D9" w:rsidRDefault="006670D9" w:rsidP="006670D9">
      <w:pPr>
        <w:pStyle w:val="mcepastedcontent1"/>
      </w:pPr>
      <w:r>
        <w:rPr>
          <w:rStyle w:val="Strong"/>
          <w:rFonts w:ascii="Arial" w:hAnsi="Arial" w:cs="Arial"/>
          <w:color w:val="000000"/>
          <w:sz w:val="20"/>
          <w:szCs w:val="20"/>
        </w:rPr>
        <w:t>South Florida Sun Sentinel</w:t>
      </w:r>
    </w:p>
    <w:p w14:paraId="19322BD2" w14:textId="77777777" w:rsidR="006670D9" w:rsidRDefault="006670D9" w:rsidP="006670D9">
      <w:pPr>
        <w:pStyle w:val="mcepastedcontent1"/>
      </w:pPr>
      <w:r>
        <w:rPr>
          <w:rStyle w:val="Strong"/>
          <w:rFonts w:ascii="Arial" w:hAnsi="Arial" w:cs="Arial"/>
          <w:i/>
          <w:iCs/>
          <w:color w:val="000000"/>
          <w:sz w:val="20"/>
          <w:szCs w:val="20"/>
        </w:rPr>
        <w:t xml:space="preserve">By </w:t>
      </w:r>
      <w:r>
        <w:rPr>
          <w:rStyle w:val="Strong"/>
          <w:rFonts w:ascii="Arial" w:hAnsi="Arial" w:cs="Arial"/>
          <w:color w:val="000000"/>
          <w:sz w:val="20"/>
          <w:szCs w:val="20"/>
          <w:shd w:val="clear" w:color="auto" w:fill="FBFBFB"/>
        </w:rPr>
        <w:t>Linda Smithe, Jupiter</w:t>
      </w:r>
    </w:p>
    <w:p w14:paraId="34C7E4C4" w14:textId="77777777" w:rsidR="006670D9" w:rsidRDefault="006670D9" w:rsidP="006670D9">
      <w:pPr>
        <w:pStyle w:val="mcepastedcontent1"/>
      </w:pPr>
      <w:r>
        <w:rPr>
          <w:rStyle w:val="Strong"/>
          <w:rFonts w:ascii="Arial" w:hAnsi="Arial" w:cs="Arial"/>
          <w:color w:val="000000"/>
          <w:sz w:val="20"/>
          <w:szCs w:val="20"/>
        </w:rPr>
        <w:t>September 1, 2026</w:t>
      </w:r>
    </w:p>
    <w:p w14:paraId="73A005FF" w14:textId="77777777" w:rsidR="006670D9" w:rsidRDefault="006670D9" w:rsidP="006670D9">
      <w:pPr>
        <w:pStyle w:val="mcepastedcontent1"/>
      </w:pPr>
      <w:r>
        <w:rPr>
          <w:rFonts w:ascii="Arial" w:hAnsi="Arial" w:cs="Arial"/>
          <w:color w:val="000000"/>
          <w:sz w:val="20"/>
          <w:szCs w:val="20"/>
        </w:rPr>
        <w:t xml:space="preserve">The only constants are death and taxes. At the request of Gov. DeSantis, the Legislature passed Amendment 3 in a late-night special session. They all wanted to go home. A judge and attorneys believed the title and wording were misleading. They tweaked it, but it is still awful. </w:t>
      </w:r>
      <w:r>
        <w:rPr>
          <w:rFonts w:ascii="Arial" w:hAnsi="Arial" w:cs="Arial"/>
          <w:color w:val="000000"/>
          <w:sz w:val="20"/>
          <w:szCs w:val="20"/>
          <w:shd w:val="clear" w:color="auto" w:fill="FBFBFB"/>
        </w:rPr>
        <w:t xml:space="preserve">Property taxes pay for capital improvements: roads, parks, environmental restoration, buildings and maintenance, utilities. </w:t>
      </w:r>
      <w:r>
        <w:rPr>
          <w:rFonts w:ascii="Arial" w:hAnsi="Arial" w:cs="Arial"/>
          <w:color w:val="000000"/>
          <w:sz w:val="20"/>
          <w:szCs w:val="20"/>
          <w:shd w:val="clear" w:color="auto" w:fill="FBFBFB"/>
        </w:rPr>
        <w:lastRenderedPageBreak/>
        <w:t>They pay for things that make Palm Beach County a special place. They are the only taxes that stay local. Your income taxes go to Washington and your sales taxes go to Tallahassee. We beg for some crumbs...</w:t>
      </w:r>
    </w:p>
    <w:p w14:paraId="5D12FCD3" w14:textId="77777777" w:rsidR="006670D9" w:rsidRDefault="006670D9" w:rsidP="006670D9">
      <w:pPr>
        <w:pStyle w:val="mcepastedcontent1"/>
      </w:pPr>
      <w:r>
        <w:rPr>
          <w:rFonts w:ascii="Arial" w:hAnsi="Arial" w:cs="Arial"/>
          <w:color w:val="EE0000"/>
          <w:sz w:val="20"/>
          <w:szCs w:val="20"/>
        </w:rPr>
        <w:t> </w:t>
      </w:r>
    </w:p>
    <w:p w14:paraId="3C7A07CA" w14:textId="77777777" w:rsidR="006670D9" w:rsidRDefault="006670D9" w:rsidP="006670D9">
      <w:pPr>
        <w:pStyle w:val="mcepastedcontent1"/>
      </w:pPr>
      <w:hyperlink r:id="rId12" w:history="1">
        <w:r>
          <w:rPr>
            <w:rStyle w:val="Strong"/>
            <w:rFonts w:ascii="Arial" w:hAnsi="Arial" w:cs="Arial"/>
            <w:color w:val="0070C0"/>
            <w:sz w:val="28"/>
            <w:szCs w:val="28"/>
            <w:u w:val="single"/>
          </w:rPr>
          <w:t>Lavish spending has to end, Letter to the Editor</w:t>
        </w:r>
      </w:hyperlink>
    </w:p>
    <w:p w14:paraId="3089A1C2" w14:textId="77777777" w:rsidR="006670D9" w:rsidRDefault="006670D9" w:rsidP="006670D9">
      <w:pPr>
        <w:pStyle w:val="mcepastedcontent1"/>
      </w:pPr>
      <w:r>
        <w:rPr>
          <w:rStyle w:val="Strong"/>
          <w:rFonts w:ascii="Arial" w:hAnsi="Arial" w:cs="Arial"/>
          <w:color w:val="000000"/>
          <w:sz w:val="20"/>
          <w:szCs w:val="20"/>
        </w:rPr>
        <w:t>South Florida Sun Sentinel</w:t>
      </w:r>
    </w:p>
    <w:p w14:paraId="2B0F4CFF" w14:textId="77777777" w:rsidR="006670D9" w:rsidRDefault="006670D9" w:rsidP="006670D9">
      <w:pPr>
        <w:pStyle w:val="mcepastedcontent1"/>
      </w:pPr>
      <w:r>
        <w:rPr>
          <w:rStyle w:val="Strong"/>
          <w:rFonts w:ascii="Arial" w:hAnsi="Arial" w:cs="Arial"/>
          <w:color w:val="000000"/>
          <w:sz w:val="20"/>
          <w:szCs w:val="20"/>
        </w:rPr>
        <w:t>By Peter Lauro, Coconut Creek</w:t>
      </w:r>
    </w:p>
    <w:p w14:paraId="05098AFD" w14:textId="77777777" w:rsidR="006670D9" w:rsidRDefault="006670D9" w:rsidP="006670D9">
      <w:pPr>
        <w:pStyle w:val="mcepastedcontent1"/>
      </w:pPr>
      <w:r>
        <w:rPr>
          <w:rStyle w:val="Strong"/>
          <w:rFonts w:ascii="Arial" w:hAnsi="Arial" w:cs="Arial"/>
          <w:color w:val="000000"/>
          <w:sz w:val="20"/>
          <w:szCs w:val="20"/>
        </w:rPr>
        <w:t>September 1, 2026</w:t>
      </w:r>
    </w:p>
    <w:p w14:paraId="5A25AFCD" w14:textId="77777777" w:rsidR="006670D9" w:rsidRDefault="006670D9" w:rsidP="006670D9">
      <w:pPr>
        <w:pStyle w:val="mcepastedcontent1"/>
      </w:pPr>
      <w:r>
        <w:rPr>
          <w:rFonts w:ascii="Arial" w:hAnsi="Arial" w:cs="Arial"/>
          <w:color w:val="000000"/>
          <w:sz w:val="20"/>
          <w:szCs w:val="20"/>
        </w:rPr>
        <w:t>I understand municipalities around the state being concerned about Amendment 3, but this is a needed wakeup call for many of them. With their constant overspending, they have continuously taken advantage of this cash cow.</w:t>
      </w:r>
    </w:p>
    <w:p w14:paraId="72D62589" w14:textId="77777777" w:rsidR="006670D9" w:rsidRDefault="006670D9" w:rsidP="006670D9">
      <w:pPr>
        <w:pStyle w:val="mcepastedcontent1"/>
      </w:pPr>
      <w:r>
        <w:rPr>
          <w:rFonts w:ascii="Arial" w:hAnsi="Arial" w:cs="Arial"/>
          <w:color w:val="000000"/>
          <w:sz w:val="20"/>
          <w:szCs w:val="20"/>
        </w:rPr>
        <w:t>One city considered spending three quarters of a billion dollars on a new city hall better suited to downtown Dubai than downtown Fort Lauderdale. Another Broward city has commissioners who are often scrutinized for acting like their city’s revenue belongs to them personally…</w:t>
      </w:r>
    </w:p>
    <w:p w14:paraId="1C6ADF59" w14:textId="77777777" w:rsidR="006670D9" w:rsidRDefault="006670D9" w:rsidP="006670D9">
      <w:pPr>
        <w:pStyle w:val="mcepastedcontent1"/>
      </w:pPr>
      <w:r>
        <w:rPr>
          <w:rFonts w:ascii="Arial" w:hAnsi="Arial" w:cs="Arial"/>
          <w:color w:val="000000"/>
          <w:sz w:val="20"/>
          <w:szCs w:val="20"/>
        </w:rPr>
        <w:t> </w:t>
      </w:r>
    </w:p>
    <w:p w14:paraId="4B07266F" w14:textId="77777777" w:rsidR="006670D9" w:rsidRDefault="006670D9" w:rsidP="006670D9">
      <w:pPr>
        <w:pStyle w:val="mcepastedcontent1"/>
      </w:pPr>
      <w:hyperlink r:id="rId13" w:tgtFrame="_blank" w:history="1">
        <w:r>
          <w:rPr>
            <w:rStyle w:val="Strong"/>
            <w:rFonts w:ascii="Arial" w:hAnsi="Arial" w:cs="Arial"/>
            <w:color w:val="0070C0"/>
            <w:sz w:val="28"/>
            <w:szCs w:val="28"/>
            <w:u w:val="single"/>
            <w:shd w:val="clear" w:color="auto" w:fill="FFFFFF"/>
          </w:rPr>
          <w:t>Byron Donalds doubles down on cutting - or even eliminating - property taxes if elected</w:t>
        </w:r>
      </w:hyperlink>
    </w:p>
    <w:p w14:paraId="6C5A46A4" w14:textId="77777777" w:rsidR="006670D9" w:rsidRDefault="006670D9" w:rsidP="006670D9">
      <w:pPr>
        <w:pStyle w:val="mcepastedcontent1"/>
      </w:pPr>
      <w:r>
        <w:rPr>
          <w:rStyle w:val="Strong"/>
          <w:rFonts w:ascii="Arial" w:hAnsi="Arial" w:cs="Arial"/>
          <w:color w:val="212121"/>
          <w:sz w:val="20"/>
          <w:szCs w:val="20"/>
        </w:rPr>
        <w:t>WUSF-FM</w:t>
      </w:r>
    </w:p>
    <w:p w14:paraId="5E54E502" w14:textId="77777777" w:rsidR="006670D9" w:rsidRDefault="006670D9" w:rsidP="006670D9">
      <w:pPr>
        <w:pStyle w:val="mcepastedcontent1"/>
      </w:pPr>
      <w:r>
        <w:rPr>
          <w:rStyle w:val="Strong"/>
          <w:rFonts w:ascii="Arial" w:hAnsi="Arial" w:cs="Arial"/>
          <w:color w:val="212121"/>
          <w:sz w:val="20"/>
          <w:szCs w:val="20"/>
        </w:rPr>
        <w:t>By Steve Newborn</w:t>
      </w:r>
    </w:p>
    <w:p w14:paraId="79E25910" w14:textId="77777777" w:rsidR="006670D9" w:rsidRDefault="006670D9" w:rsidP="006670D9">
      <w:pPr>
        <w:pStyle w:val="mcepastedcontent1"/>
      </w:pPr>
      <w:r>
        <w:rPr>
          <w:rStyle w:val="Strong"/>
          <w:rFonts w:ascii="Arial" w:hAnsi="Arial" w:cs="Arial"/>
          <w:color w:val="212121"/>
          <w:sz w:val="20"/>
          <w:szCs w:val="20"/>
        </w:rPr>
        <w:t>September 1, 2026</w:t>
      </w:r>
    </w:p>
    <w:p w14:paraId="7B7FA4C2" w14:textId="77777777" w:rsidR="006670D9" w:rsidRDefault="006670D9" w:rsidP="006670D9">
      <w:pPr>
        <w:pStyle w:val="mcepastedcontent1"/>
      </w:pPr>
      <w:r>
        <w:rPr>
          <w:rFonts w:ascii="Arial" w:hAnsi="Arial" w:cs="Arial"/>
          <w:color w:val="212121"/>
          <w:sz w:val="20"/>
          <w:szCs w:val="20"/>
        </w:rPr>
        <w:t>of all taxes and fees, still setting a goal for repealing homestead </w:t>
      </w:r>
      <w:r>
        <w:rPr>
          <w:rFonts w:ascii="Arial" w:hAnsi="Arial" w:cs="Arial"/>
          <w:color w:val="B627A1"/>
          <w:sz w:val="20"/>
          <w:szCs w:val="20"/>
        </w:rPr>
        <w:t>property taxes</w:t>
      </w:r>
      <w:r>
        <w:rPr>
          <w:rFonts w:ascii="Arial" w:hAnsi="Arial" w:cs="Arial"/>
          <w:color w:val="212121"/>
          <w:sz w:val="20"/>
          <w:szCs w:val="20"/>
        </w:rPr>
        <w:t> in </w:t>
      </w:r>
      <w:r>
        <w:rPr>
          <w:rFonts w:ascii="Arial" w:hAnsi="Arial" w:cs="Arial"/>
          <w:color w:val="B627A1"/>
          <w:sz w:val="20"/>
          <w:szCs w:val="20"/>
        </w:rPr>
        <w:t>Florida</w:t>
      </w:r>
      <w:r>
        <w:rPr>
          <w:rFonts w:ascii="Arial" w:hAnsi="Arial" w:cs="Arial"/>
          <w:color w:val="212121"/>
          <w:sz w:val="20"/>
          <w:szCs w:val="20"/>
        </w:rPr>
        <w:t> overall," he said after a tour of a new Tampa</w:t>
      </w:r>
    </w:p>
    <w:p w14:paraId="6AE0A0AF" w14:textId="77777777" w:rsidR="006670D9" w:rsidRDefault="006670D9" w:rsidP="006670D9">
      <w:pPr>
        <w:pStyle w:val="mcepastedcontent1"/>
      </w:pPr>
      <w:r>
        <w:rPr>
          <w:rFonts w:ascii="Arial" w:hAnsi="Arial" w:cs="Arial"/>
          <w:color w:val="EE0000"/>
          <w:sz w:val="20"/>
          <w:szCs w:val="20"/>
        </w:rPr>
        <w:t> </w:t>
      </w:r>
    </w:p>
    <w:p w14:paraId="46813D4E" w14:textId="77777777" w:rsidR="006670D9" w:rsidRDefault="006670D9" w:rsidP="006670D9">
      <w:pPr>
        <w:pStyle w:val="mcepastedcontent1"/>
      </w:pPr>
      <w:hyperlink r:id="rId14" w:tgtFrame="_blank" w:history="1">
        <w:r>
          <w:rPr>
            <w:rStyle w:val="Strong"/>
            <w:rFonts w:ascii="Arial" w:hAnsi="Arial" w:cs="Arial"/>
            <w:color w:val="0070C0"/>
            <w:sz w:val="28"/>
            <w:szCs w:val="28"/>
            <w:u w:val="single"/>
            <w:shd w:val="clear" w:color="auto" w:fill="FFFFFF"/>
          </w:rPr>
          <w:t>Florida Gov. DeSantis says he’s ‘pleased’ with new language for property tax proposal</w:t>
        </w:r>
      </w:hyperlink>
    </w:p>
    <w:p w14:paraId="6719AA2E" w14:textId="77777777" w:rsidR="006670D9" w:rsidRDefault="006670D9" w:rsidP="006670D9">
      <w:pPr>
        <w:pStyle w:val="mcepastedcontent1"/>
      </w:pPr>
      <w:r>
        <w:rPr>
          <w:rStyle w:val="Strong"/>
          <w:rFonts w:ascii="Arial" w:hAnsi="Arial" w:cs="Arial"/>
          <w:color w:val="212121"/>
          <w:sz w:val="20"/>
          <w:szCs w:val="20"/>
        </w:rPr>
        <w:t>WKMG-TV</w:t>
      </w:r>
    </w:p>
    <w:p w14:paraId="5EA2A689" w14:textId="77777777" w:rsidR="006670D9" w:rsidRDefault="006670D9" w:rsidP="006670D9">
      <w:pPr>
        <w:pStyle w:val="mcepastedcontent1"/>
      </w:pPr>
      <w:r>
        <w:rPr>
          <w:rStyle w:val="Strong"/>
          <w:rFonts w:ascii="Arial" w:hAnsi="Arial" w:cs="Arial"/>
          <w:color w:val="212121"/>
          <w:sz w:val="20"/>
          <w:szCs w:val="20"/>
        </w:rPr>
        <w:t>By Anthony Talcott</w:t>
      </w:r>
    </w:p>
    <w:p w14:paraId="20DBD154" w14:textId="77777777" w:rsidR="006670D9" w:rsidRDefault="006670D9" w:rsidP="006670D9">
      <w:pPr>
        <w:pStyle w:val="mcepastedcontent1"/>
      </w:pPr>
      <w:r>
        <w:rPr>
          <w:rStyle w:val="Strong"/>
          <w:rFonts w:ascii="Arial" w:hAnsi="Arial" w:cs="Arial"/>
          <w:color w:val="212121"/>
          <w:sz w:val="20"/>
          <w:szCs w:val="20"/>
        </w:rPr>
        <w:t>September 1, 2026</w:t>
      </w:r>
    </w:p>
    <w:p w14:paraId="2BFA4B26" w14:textId="77777777" w:rsidR="006670D9" w:rsidRDefault="006670D9" w:rsidP="006670D9">
      <w:pPr>
        <w:pStyle w:val="mcepastedcontent1"/>
      </w:pPr>
      <w:r>
        <w:rPr>
          <w:rFonts w:ascii="Arial" w:hAnsi="Arial" w:cs="Arial"/>
          <w:color w:val="212121"/>
          <w:sz w:val="20"/>
          <w:szCs w:val="20"/>
        </w:rPr>
        <w:t>As the reworked </w:t>
      </w:r>
      <w:r>
        <w:rPr>
          <w:rFonts w:ascii="Arial" w:hAnsi="Arial" w:cs="Arial"/>
          <w:color w:val="B627A1"/>
          <w:sz w:val="20"/>
          <w:szCs w:val="20"/>
        </w:rPr>
        <w:t>amendment</w:t>
      </w:r>
      <w:r>
        <w:rPr>
          <w:rFonts w:ascii="Arial" w:hAnsi="Arial" w:cs="Arial"/>
          <w:color w:val="212121"/>
          <w:sz w:val="20"/>
          <w:szCs w:val="20"/>
        </w:rPr>
        <w:t> language states, the proposal aims to expand the homestead exemption in </w:t>
      </w:r>
      <w:r>
        <w:rPr>
          <w:rFonts w:ascii="Arial" w:hAnsi="Arial" w:cs="Arial"/>
          <w:color w:val="B627A1"/>
          <w:sz w:val="20"/>
          <w:szCs w:val="20"/>
        </w:rPr>
        <w:t>Florida</w:t>
      </w:r>
      <w:r>
        <w:rPr>
          <w:rFonts w:ascii="Arial" w:hAnsi="Arial" w:cs="Arial"/>
          <w:color w:val="212121"/>
          <w:sz w:val="20"/>
          <w:szCs w:val="20"/>
        </w:rPr>
        <w:t>, lowering </w:t>
      </w:r>
      <w:r>
        <w:rPr>
          <w:rFonts w:ascii="Arial" w:hAnsi="Arial" w:cs="Arial"/>
          <w:color w:val="B627A1"/>
          <w:sz w:val="20"/>
          <w:szCs w:val="20"/>
        </w:rPr>
        <w:t>property taxes</w:t>
      </w:r>
      <w:r>
        <w:rPr>
          <w:rFonts w:ascii="Arial" w:hAnsi="Arial" w:cs="Arial"/>
          <w:color w:val="212121"/>
          <w:sz w:val="20"/>
          <w:szCs w:val="20"/>
        </w:rPr>
        <w:t> for many</w:t>
      </w:r>
    </w:p>
    <w:p w14:paraId="3C21BD28" w14:textId="77777777" w:rsidR="006670D9" w:rsidRDefault="006670D9" w:rsidP="006670D9">
      <w:pPr>
        <w:pStyle w:val="mcepastedcontent1"/>
      </w:pPr>
      <w:r>
        <w:rPr>
          <w:rFonts w:ascii="Arial" w:hAnsi="Arial" w:cs="Arial"/>
          <w:color w:val="EE0000"/>
          <w:sz w:val="20"/>
          <w:szCs w:val="20"/>
        </w:rPr>
        <w:t> </w:t>
      </w:r>
    </w:p>
    <w:p w14:paraId="756284E4" w14:textId="77777777" w:rsidR="006670D9" w:rsidRDefault="006670D9" w:rsidP="006670D9">
      <w:pPr>
        <w:pStyle w:val="mcepastedcontent1"/>
      </w:pPr>
      <w:hyperlink r:id="rId15" w:tgtFrame="_blank" w:history="1">
        <w:r>
          <w:rPr>
            <w:rStyle w:val="Strong"/>
            <w:rFonts w:ascii="Arial" w:hAnsi="Arial" w:cs="Arial"/>
            <w:color w:val="0070C0"/>
            <w:sz w:val="28"/>
            <w:szCs w:val="28"/>
            <w:u w:val="single"/>
            <w:shd w:val="clear" w:color="auto" w:fill="FFFFFF"/>
          </w:rPr>
          <w:t>Beyond affordability: What Florida’s Amendment 3 could mean for MSR values</w:t>
        </w:r>
      </w:hyperlink>
    </w:p>
    <w:p w14:paraId="5F91051B" w14:textId="77777777" w:rsidR="006670D9" w:rsidRDefault="006670D9" w:rsidP="006670D9">
      <w:pPr>
        <w:pStyle w:val="mcepastedcontent1"/>
      </w:pPr>
      <w:proofErr w:type="spellStart"/>
      <w:r>
        <w:rPr>
          <w:rStyle w:val="Strong"/>
          <w:rFonts w:ascii="Arial" w:hAnsi="Arial" w:cs="Arial"/>
          <w:color w:val="212121"/>
          <w:sz w:val="20"/>
          <w:szCs w:val="20"/>
        </w:rPr>
        <w:t>HousingWire</w:t>
      </w:r>
      <w:proofErr w:type="spellEnd"/>
      <w:r>
        <w:rPr>
          <w:rStyle w:val="Strong"/>
          <w:rFonts w:ascii="Arial" w:hAnsi="Arial" w:cs="Arial"/>
          <w:color w:val="212121"/>
          <w:sz w:val="20"/>
          <w:szCs w:val="20"/>
        </w:rPr>
        <w:t xml:space="preserve"> Magazine</w:t>
      </w:r>
    </w:p>
    <w:p w14:paraId="597DB466" w14:textId="77777777" w:rsidR="006670D9" w:rsidRDefault="006670D9" w:rsidP="006670D9">
      <w:pPr>
        <w:pStyle w:val="mcepastedcontent1"/>
      </w:pPr>
      <w:r>
        <w:rPr>
          <w:rStyle w:val="Strong"/>
          <w:rFonts w:ascii="Arial" w:hAnsi="Arial" w:cs="Arial"/>
          <w:color w:val="212121"/>
          <w:sz w:val="20"/>
          <w:szCs w:val="20"/>
        </w:rPr>
        <w:t>September 1, 2026</w:t>
      </w:r>
    </w:p>
    <w:p w14:paraId="467E93DB" w14:textId="77777777" w:rsidR="006670D9" w:rsidRDefault="006670D9" w:rsidP="006670D9">
      <w:pPr>
        <w:pStyle w:val="mcepastedcontent1"/>
      </w:pPr>
      <w:r>
        <w:rPr>
          <w:rFonts w:ascii="Arial" w:hAnsi="Arial" w:cs="Arial"/>
          <w:color w:val="212121"/>
          <w:sz w:val="20"/>
          <w:szCs w:val="20"/>
        </w:rPr>
        <w:t>to determine MSR values. Why </w:t>
      </w:r>
      <w:r>
        <w:rPr>
          <w:rFonts w:ascii="Arial" w:hAnsi="Arial" w:cs="Arial"/>
          <w:color w:val="B627A1"/>
          <w:sz w:val="20"/>
          <w:szCs w:val="20"/>
        </w:rPr>
        <w:t>Florida</w:t>
      </w:r>
      <w:r>
        <w:rPr>
          <w:rFonts w:ascii="Arial" w:hAnsi="Arial" w:cs="Arial"/>
          <w:color w:val="212121"/>
          <w:sz w:val="20"/>
          <w:szCs w:val="20"/>
        </w:rPr>
        <w:t> exposure could be particularly significant </w:t>
      </w:r>
      <w:r>
        <w:rPr>
          <w:rFonts w:ascii="Arial" w:hAnsi="Arial" w:cs="Arial"/>
          <w:color w:val="B627A1"/>
          <w:sz w:val="20"/>
          <w:szCs w:val="20"/>
        </w:rPr>
        <w:t>Florida</w:t>
      </w:r>
      <w:r>
        <w:rPr>
          <w:rFonts w:ascii="Arial" w:hAnsi="Arial" w:cs="Arial"/>
          <w:color w:val="212121"/>
          <w:sz w:val="20"/>
          <w:szCs w:val="20"/>
        </w:rPr>
        <w:t> </w:t>
      </w:r>
      <w:r>
        <w:rPr>
          <w:rFonts w:ascii="Arial" w:hAnsi="Arial" w:cs="Arial"/>
          <w:color w:val="B627A1"/>
          <w:sz w:val="20"/>
          <w:szCs w:val="20"/>
        </w:rPr>
        <w:t>property taxes</w:t>
      </w:r>
      <w:r>
        <w:rPr>
          <w:rFonts w:ascii="Arial" w:hAnsi="Arial" w:cs="Arial"/>
          <w:color w:val="212121"/>
          <w:sz w:val="20"/>
          <w:szCs w:val="20"/>
        </w:rPr>
        <w:t> are not necessarily high compared</w:t>
      </w:r>
    </w:p>
    <w:p w14:paraId="00FB1A7E" w14:textId="77777777" w:rsidR="006670D9" w:rsidRDefault="006670D9" w:rsidP="006670D9">
      <w:pPr>
        <w:pStyle w:val="mcepastedcontent1"/>
      </w:pPr>
      <w:r>
        <w:rPr>
          <w:rFonts w:ascii="Arial" w:hAnsi="Arial" w:cs="Arial"/>
          <w:color w:val="EE0000"/>
          <w:sz w:val="20"/>
          <w:szCs w:val="20"/>
        </w:rPr>
        <w:t> </w:t>
      </w:r>
    </w:p>
    <w:p w14:paraId="3C3416C3" w14:textId="77777777" w:rsidR="006670D9" w:rsidRDefault="006670D9" w:rsidP="006670D9">
      <w:pPr>
        <w:pStyle w:val="mcepastedcontent1"/>
      </w:pPr>
      <w:hyperlink r:id="rId16" w:tgtFrame="_blank" w:history="1">
        <w:r>
          <w:rPr>
            <w:rStyle w:val="Strong"/>
            <w:rFonts w:ascii="Arial" w:hAnsi="Arial" w:cs="Arial"/>
            <w:color w:val="0070C0"/>
            <w:sz w:val="28"/>
            <w:szCs w:val="28"/>
            <w:u w:val="single"/>
            <w:shd w:val="clear" w:color="auto" w:fill="FFFFFF"/>
          </w:rPr>
          <w:t>Osceola County puts $12 million in projects on hold ahead of property tax vote</w:t>
        </w:r>
      </w:hyperlink>
    </w:p>
    <w:p w14:paraId="3559F927" w14:textId="77777777" w:rsidR="006670D9" w:rsidRDefault="006670D9" w:rsidP="006670D9">
      <w:pPr>
        <w:pStyle w:val="mcepastedcontent1"/>
      </w:pPr>
      <w:r>
        <w:rPr>
          <w:rStyle w:val="Strong"/>
          <w:rFonts w:ascii="Arial" w:hAnsi="Arial" w:cs="Arial"/>
          <w:color w:val="212121"/>
          <w:sz w:val="20"/>
          <w:szCs w:val="20"/>
        </w:rPr>
        <w:t>WFTV-TV</w:t>
      </w:r>
    </w:p>
    <w:p w14:paraId="57B828F4" w14:textId="77777777" w:rsidR="006670D9" w:rsidRDefault="006670D9" w:rsidP="006670D9">
      <w:pPr>
        <w:pStyle w:val="mcepastedcontent1"/>
      </w:pPr>
      <w:r>
        <w:rPr>
          <w:rStyle w:val="Strong"/>
          <w:rFonts w:ascii="Arial" w:hAnsi="Arial" w:cs="Arial"/>
          <w:color w:val="212121"/>
          <w:sz w:val="20"/>
          <w:szCs w:val="20"/>
        </w:rPr>
        <w:t>By Sabrina Maggiore</w:t>
      </w:r>
    </w:p>
    <w:p w14:paraId="4F080609" w14:textId="77777777" w:rsidR="006670D9" w:rsidRDefault="006670D9" w:rsidP="006670D9">
      <w:pPr>
        <w:pStyle w:val="mcepastedcontent1"/>
      </w:pPr>
      <w:r>
        <w:rPr>
          <w:rStyle w:val="Strong"/>
          <w:rFonts w:ascii="Arial" w:hAnsi="Arial" w:cs="Arial"/>
          <w:color w:val="212121"/>
          <w:sz w:val="20"/>
          <w:szCs w:val="20"/>
        </w:rPr>
        <w:t>August 31, 2026</w:t>
      </w:r>
    </w:p>
    <w:p w14:paraId="01DC689B" w14:textId="77777777" w:rsidR="006670D9" w:rsidRDefault="006670D9" w:rsidP="006670D9">
      <w:pPr>
        <w:pStyle w:val="mcepastedcontent1"/>
      </w:pPr>
      <w:r>
        <w:rPr>
          <w:rFonts w:ascii="Arial" w:hAnsi="Arial" w:cs="Arial"/>
          <w:color w:val="212121"/>
          <w:sz w:val="20"/>
          <w:szCs w:val="20"/>
        </w:rPr>
        <w:t>and counties across Central </w:t>
      </w:r>
      <w:r>
        <w:rPr>
          <w:rFonts w:ascii="Arial" w:hAnsi="Arial" w:cs="Arial"/>
          <w:color w:val="B627A1"/>
          <w:sz w:val="20"/>
          <w:szCs w:val="20"/>
        </w:rPr>
        <w:t>Florida</w:t>
      </w:r>
      <w:r>
        <w:rPr>
          <w:rFonts w:ascii="Arial" w:hAnsi="Arial" w:cs="Arial"/>
          <w:color w:val="212121"/>
          <w:sz w:val="20"/>
          <w:szCs w:val="20"/>
        </w:rPr>
        <w:t> are working to develop a plan ahead of a November vote on property tax reform. </w:t>
      </w:r>
      <w:r>
        <w:rPr>
          <w:rFonts w:ascii="Arial" w:hAnsi="Arial" w:cs="Arial"/>
          <w:color w:val="B627A1"/>
          <w:sz w:val="20"/>
          <w:szCs w:val="20"/>
        </w:rPr>
        <w:t>Amendment</w:t>
      </w:r>
      <w:r>
        <w:rPr>
          <w:rFonts w:ascii="Arial" w:hAnsi="Arial" w:cs="Arial"/>
          <w:color w:val="212121"/>
          <w:sz w:val="20"/>
          <w:szCs w:val="20"/>
        </w:rPr>
        <w:t> 3 needs 60</w:t>
      </w:r>
    </w:p>
    <w:p w14:paraId="7FA5B3E8" w14:textId="77777777" w:rsidR="006670D9" w:rsidRDefault="006670D9" w:rsidP="006670D9">
      <w:pPr>
        <w:pStyle w:val="mcepastedcontent1"/>
      </w:pPr>
      <w:r>
        <w:rPr>
          <w:rFonts w:ascii="Arial" w:hAnsi="Arial" w:cs="Arial"/>
          <w:color w:val="EE0000"/>
          <w:sz w:val="20"/>
          <w:szCs w:val="20"/>
        </w:rPr>
        <w:t> </w:t>
      </w:r>
    </w:p>
    <w:p w14:paraId="12F3D4EE" w14:textId="77777777" w:rsidR="006670D9" w:rsidRDefault="006670D9" w:rsidP="006670D9">
      <w:pPr>
        <w:pStyle w:val="mcepastedcontent1"/>
      </w:pPr>
      <w:hyperlink r:id="rId17" w:tgtFrame="_blank" w:history="1">
        <w:r>
          <w:rPr>
            <w:rStyle w:val="Strong"/>
            <w:rFonts w:ascii="Arial" w:hAnsi="Arial" w:cs="Arial"/>
            <w:color w:val="0070C0"/>
            <w:sz w:val="28"/>
            <w:szCs w:val="28"/>
            <w:u w:val="single"/>
            <w:shd w:val="clear" w:color="auto" w:fill="FFFFFF"/>
          </w:rPr>
          <w:t>Diagnosis for 8.31.26: Checking the pulse of Florida healthcare news and policy</w:t>
        </w:r>
      </w:hyperlink>
    </w:p>
    <w:p w14:paraId="2F3C6C6E" w14:textId="77777777" w:rsidR="006670D9" w:rsidRDefault="006670D9" w:rsidP="006670D9">
      <w:pPr>
        <w:pStyle w:val="mcepastedcontent1"/>
      </w:pPr>
      <w:r>
        <w:rPr>
          <w:rStyle w:val="Strong"/>
          <w:rFonts w:ascii="Arial" w:hAnsi="Arial" w:cs="Arial"/>
          <w:color w:val="212121"/>
          <w:sz w:val="20"/>
          <w:szCs w:val="20"/>
        </w:rPr>
        <w:t>Florida Politics</w:t>
      </w:r>
    </w:p>
    <w:p w14:paraId="3C1873C1" w14:textId="77777777" w:rsidR="006670D9" w:rsidRDefault="006670D9" w:rsidP="006670D9">
      <w:pPr>
        <w:pStyle w:val="mcepastedcontent1"/>
      </w:pPr>
      <w:r>
        <w:rPr>
          <w:rStyle w:val="Strong"/>
          <w:rFonts w:ascii="Arial" w:hAnsi="Arial" w:cs="Arial"/>
          <w:color w:val="212121"/>
          <w:sz w:val="20"/>
          <w:szCs w:val="20"/>
        </w:rPr>
        <w:t>August 31, 2026</w:t>
      </w:r>
    </w:p>
    <w:p w14:paraId="111D8B02" w14:textId="77777777" w:rsidR="006670D9" w:rsidRDefault="006670D9" w:rsidP="006670D9">
      <w:pPr>
        <w:pStyle w:val="mcepastedcontent1"/>
      </w:pPr>
      <w:r>
        <w:rPr>
          <w:rFonts w:ascii="Arial" w:hAnsi="Arial" w:cs="Arial"/>
          <w:color w:val="212121"/>
          <w:sz w:val="20"/>
          <w:szCs w:val="20"/>
        </w:rPr>
        <w:t>formed against the </w:t>
      </w:r>
      <w:r>
        <w:rPr>
          <w:rFonts w:ascii="Arial" w:hAnsi="Arial" w:cs="Arial"/>
          <w:color w:val="B627A1"/>
          <w:sz w:val="20"/>
          <w:szCs w:val="20"/>
        </w:rPr>
        <w:t>Amendment</w:t>
      </w:r>
      <w:r>
        <w:rPr>
          <w:rFonts w:ascii="Arial" w:hAnsi="Arial" w:cs="Arial"/>
          <w:color w:val="212121"/>
          <w:sz w:val="20"/>
          <w:szCs w:val="20"/>
        </w:rPr>
        <w:t> . If approved, </w:t>
      </w:r>
      <w:r>
        <w:rPr>
          <w:rFonts w:ascii="Arial" w:hAnsi="Arial" w:cs="Arial"/>
          <w:color w:val="B627A1"/>
          <w:sz w:val="20"/>
          <w:szCs w:val="20"/>
        </w:rPr>
        <w:t>Amendment</w:t>
      </w:r>
      <w:r>
        <w:rPr>
          <w:rFonts w:ascii="Arial" w:hAnsi="Arial" w:cs="Arial"/>
          <w:color w:val="212121"/>
          <w:sz w:val="20"/>
          <w:szCs w:val="20"/>
        </w:rPr>
        <w:t> 3 would increase </w:t>
      </w:r>
      <w:r>
        <w:rPr>
          <w:rFonts w:ascii="Arial" w:hAnsi="Arial" w:cs="Arial"/>
          <w:color w:val="B627A1"/>
          <w:sz w:val="20"/>
          <w:szCs w:val="20"/>
        </w:rPr>
        <w:t>Florida</w:t>
      </w:r>
      <w:r>
        <w:rPr>
          <w:rFonts w:ascii="Arial" w:hAnsi="Arial" w:cs="Arial"/>
          <w:color w:val="212121"/>
          <w:sz w:val="20"/>
          <w:szCs w:val="20"/>
        </w:rPr>
        <w:t>’s homestead exemption for non-school </w:t>
      </w:r>
      <w:r>
        <w:rPr>
          <w:rFonts w:ascii="Arial" w:hAnsi="Arial" w:cs="Arial"/>
          <w:color w:val="B627A1"/>
          <w:sz w:val="20"/>
          <w:szCs w:val="20"/>
        </w:rPr>
        <w:t>property taxes</w:t>
      </w:r>
      <w:r>
        <w:rPr>
          <w:rFonts w:ascii="Arial" w:hAnsi="Arial" w:cs="Arial"/>
          <w:color w:val="212121"/>
          <w:sz w:val="20"/>
          <w:szCs w:val="20"/>
        </w:rPr>
        <w:t> to $</w:t>
      </w:r>
    </w:p>
    <w:p w14:paraId="356A81AD" w14:textId="77777777" w:rsidR="006670D9" w:rsidRDefault="006670D9" w:rsidP="006670D9">
      <w:pPr>
        <w:pStyle w:val="mcepastedcontent1"/>
      </w:pPr>
      <w:r>
        <w:rPr>
          <w:rFonts w:ascii="Arial" w:hAnsi="Arial" w:cs="Arial"/>
          <w:color w:val="EE0000"/>
          <w:sz w:val="20"/>
          <w:szCs w:val="20"/>
        </w:rPr>
        <w:t> </w:t>
      </w:r>
    </w:p>
    <w:p w14:paraId="51FD9B4B" w14:textId="77777777" w:rsidR="006670D9" w:rsidRDefault="006670D9" w:rsidP="006670D9">
      <w:pPr>
        <w:pStyle w:val="mcepastedcontent1"/>
      </w:pPr>
      <w:hyperlink r:id="rId18" w:tgtFrame="_blank" w:history="1">
        <w:r>
          <w:rPr>
            <w:rStyle w:val="Strong"/>
            <w:rFonts w:ascii="Arial" w:hAnsi="Arial" w:cs="Arial"/>
            <w:color w:val="0070C0"/>
            <w:sz w:val="28"/>
            <w:szCs w:val="28"/>
            <w:u w:val="single"/>
            <w:shd w:val="clear" w:color="auto" w:fill="FFFFFF"/>
          </w:rPr>
          <w:t>Property Tax Update</w:t>
        </w:r>
      </w:hyperlink>
    </w:p>
    <w:p w14:paraId="093B7719" w14:textId="77777777" w:rsidR="006670D9" w:rsidRDefault="006670D9" w:rsidP="006670D9">
      <w:pPr>
        <w:pStyle w:val="mcepastedcontent1"/>
      </w:pPr>
      <w:r>
        <w:rPr>
          <w:rStyle w:val="Strong"/>
          <w:rFonts w:ascii="Arial" w:hAnsi="Arial" w:cs="Arial"/>
          <w:color w:val="212121"/>
          <w:sz w:val="20"/>
          <w:szCs w:val="20"/>
        </w:rPr>
        <w:t>Florida roofing Magazine</w:t>
      </w:r>
    </w:p>
    <w:p w14:paraId="4954AE4F" w14:textId="77777777" w:rsidR="006670D9" w:rsidRDefault="006670D9" w:rsidP="006670D9">
      <w:pPr>
        <w:pStyle w:val="mcepastedcontent1"/>
      </w:pPr>
      <w:r>
        <w:rPr>
          <w:rStyle w:val="Strong"/>
          <w:rFonts w:ascii="Arial" w:hAnsi="Arial" w:cs="Arial"/>
          <w:color w:val="212121"/>
          <w:sz w:val="20"/>
          <w:szCs w:val="20"/>
        </w:rPr>
        <w:t>August 31, 2026</w:t>
      </w:r>
    </w:p>
    <w:p w14:paraId="50AFD754" w14:textId="77777777" w:rsidR="006670D9" w:rsidRDefault="006670D9" w:rsidP="006670D9">
      <w:pPr>
        <w:pStyle w:val="mcepastedcontent1"/>
      </w:pPr>
      <w:r>
        <w:rPr>
          <w:rFonts w:ascii="Arial" w:hAnsi="Arial" w:cs="Arial"/>
          <w:color w:val="212121"/>
          <w:sz w:val="20"/>
          <w:szCs w:val="20"/>
        </w:rPr>
        <w:t>1F, which will appear as </w:t>
      </w:r>
      <w:r>
        <w:rPr>
          <w:rFonts w:ascii="Arial" w:hAnsi="Arial" w:cs="Arial"/>
          <w:color w:val="B627A1"/>
          <w:sz w:val="20"/>
          <w:szCs w:val="20"/>
        </w:rPr>
        <w:t>Amendment</w:t>
      </w:r>
      <w:r>
        <w:rPr>
          <w:rFonts w:ascii="Arial" w:hAnsi="Arial" w:cs="Arial"/>
          <w:color w:val="212121"/>
          <w:sz w:val="20"/>
          <w:szCs w:val="20"/>
        </w:rPr>
        <w:t> 3 on the November 2026 ballot, would increase the homestead exemption for non-school </w:t>
      </w:r>
      <w:r>
        <w:rPr>
          <w:rFonts w:ascii="Arial" w:hAnsi="Arial" w:cs="Arial"/>
          <w:color w:val="B627A1"/>
          <w:sz w:val="20"/>
          <w:szCs w:val="20"/>
        </w:rPr>
        <w:t>property taxes</w:t>
      </w:r>
      <w:r>
        <w:rPr>
          <w:rFonts w:ascii="Arial" w:hAnsi="Arial" w:cs="Arial"/>
          <w:color w:val="212121"/>
          <w:sz w:val="20"/>
          <w:szCs w:val="20"/>
        </w:rPr>
        <w:t> to $</w:t>
      </w:r>
    </w:p>
    <w:p w14:paraId="7954BA91" w14:textId="4E44796C" w:rsidR="00590944" w:rsidRDefault="006670D9" w:rsidP="006670D9">
      <w:r>
        <w:rPr>
          <w:rFonts w:ascii="Arial" w:hAnsi="Arial" w:cs="Arial"/>
          <w:color w:val="EE0000"/>
          <w:sz w:val="20"/>
          <w:szCs w:val="20"/>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D9"/>
    <w:rsid w:val="00456DD7"/>
    <w:rsid w:val="004B2AE3"/>
    <w:rsid w:val="00590944"/>
    <w:rsid w:val="006670D9"/>
    <w:rsid w:val="00971EAB"/>
    <w:rsid w:val="00C43140"/>
    <w:rsid w:val="00E73DF4"/>
    <w:rsid w:val="00F7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A0668"/>
  <w15:chartTrackingRefBased/>
  <w15:docId w15:val="{6A3D78D2-ECC3-4B74-9CE9-418C2947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0D9"/>
    <w:rPr>
      <w:rFonts w:ascii="Aptos" w:hAnsi="Aptos" w:cs="Aptos"/>
      <w:kern w:val="0"/>
      <w:sz w:val="24"/>
      <w:szCs w:val="24"/>
      <w14:ligatures w14:val="none"/>
    </w:rPr>
  </w:style>
  <w:style w:type="paragraph" w:styleId="Heading1">
    <w:name w:val="heading 1"/>
    <w:basedOn w:val="Normal"/>
    <w:next w:val="Normal"/>
    <w:link w:val="Heading1Char"/>
    <w:uiPriority w:val="9"/>
    <w:qFormat/>
    <w:rsid w:val="006670D9"/>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70D9"/>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70D9"/>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70D9"/>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670D9"/>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670D9"/>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670D9"/>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670D9"/>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670D9"/>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6670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670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670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670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670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670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0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0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0D9"/>
    <w:rPr>
      <w:rFonts w:eastAsiaTheme="majorEastAsia" w:cstheme="majorBidi"/>
      <w:color w:val="272727" w:themeColor="text1" w:themeTint="D8"/>
    </w:rPr>
  </w:style>
  <w:style w:type="paragraph" w:styleId="Title">
    <w:name w:val="Title"/>
    <w:basedOn w:val="Normal"/>
    <w:next w:val="Normal"/>
    <w:link w:val="TitleChar"/>
    <w:uiPriority w:val="10"/>
    <w:qFormat/>
    <w:rsid w:val="006670D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70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0D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70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0D9"/>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670D9"/>
    <w:rPr>
      <w:i/>
      <w:iCs/>
      <w:color w:val="404040" w:themeColor="text1" w:themeTint="BF"/>
    </w:rPr>
  </w:style>
  <w:style w:type="paragraph" w:styleId="ListParagraph">
    <w:name w:val="List Paragraph"/>
    <w:basedOn w:val="Normal"/>
    <w:uiPriority w:val="34"/>
    <w:qFormat/>
    <w:rsid w:val="006670D9"/>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670D9"/>
    <w:rPr>
      <w:i/>
      <w:iCs/>
      <w:color w:val="2E74B5" w:themeColor="accent1" w:themeShade="BF"/>
    </w:rPr>
  </w:style>
  <w:style w:type="paragraph" w:styleId="IntenseQuote">
    <w:name w:val="Intense Quote"/>
    <w:basedOn w:val="Normal"/>
    <w:next w:val="Normal"/>
    <w:link w:val="IntenseQuoteChar"/>
    <w:uiPriority w:val="30"/>
    <w:qFormat/>
    <w:rsid w:val="006670D9"/>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670D9"/>
    <w:rPr>
      <w:i/>
      <w:iCs/>
      <w:color w:val="2E74B5" w:themeColor="accent1" w:themeShade="BF"/>
    </w:rPr>
  </w:style>
  <w:style w:type="character" w:styleId="IntenseReference">
    <w:name w:val="Intense Reference"/>
    <w:basedOn w:val="DefaultParagraphFont"/>
    <w:uiPriority w:val="32"/>
    <w:qFormat/>
    <w:rsid w:val="006670D9"/>
    <w:rPr>
      <w:b/>
      <w:bCs/>
      <w:smallCaps/>
      <w:color w:val="2E74B5" w:themeColor="accent1" w:themeShade="BF"/>
      <w:spacing w:val="5"/>
    </w:rPr>
  </w:style>
  <w:style w:type="paragraph" w:customStyle="1" w:styleId="mcepastedcontent1">
    <w:name w:val="mcepastedcontent1"/>
    <w:basedOn w:val="Normal"/>
    <w:rsid w:val="006670D9"/>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6670D9"/>
    <w:rPr>
      <w:color w:val="0000FF"/>
      <w:u w:val="single"/>
    </w:rPr>
  </w:style>
  <w:style w:type="character" w:styleId="Strong">
    <w:name w:val="Strong"/>
    <w:basedOn w:val="DefaultParagraphFont"/>
    <w:uiPriority w:val="22"/>
    <w:qFormat/>
    <w:rsid w:val="006670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l_CQEU45lN0%3fe%3d846196d3ad%26c2id%3d1867426e6382b6ed85ec404ae50a700c&amp;c=E,1,MiffmuzW9KVii77CUk6CpCj-yZ06_GospP9r2kC3BXLfSPPFDqJUve4PxDwWaUb_Ds5LecGLv7NLgyyTbyeS4gv9LIkknSSJBLkWzepexpsOkqd213nmkQ,,&amp;typo=1" TargetMode="External"/><Relationship Id="rId13" Type="http://schemas.openxmlformats.org/officeDocument/2006/relationships/hyperlink" Target="https://linkprotect.cudasvc.com/url?a=https%3a%2f%2fus.list-manage.com%2fU1zoa2RSaQT%3fe%3d846196d3ad%26c2id%3d1867426e6382b6ed85ec404ae50a700c&amp;c=E,1,ONOhU0Y_O1KH81OUhfNxe4_9aWsm3yaGqpNrZqreJqLqruUcJETHSTvAQI2qhRz92elV5U5V8yZtzIhUUnZheJ47X9KaPOR5EgN7WXisQNymzlKSW442&amp;typo=1" TargetMode="External"/><Relationship Id="rId18" Type="http://schemas.openxmlformats.org/officeDocument/2006/relationships/hyperlink" Target="https://linkprotect.cudasvc.com/url?a=https%3a%2f%2fus.list-manage.com%2f15HIhBjDfWR%3fe%3d846196d3ad%26c2id%3d1867426e6382b6ed85ec404ae50a700c&amp;c=E,1,T6yUNlHFF5_3M4t7uOGztuP1TnfnphN4ChWAjHsyUhlTYj0W5HSYz3r58UdYwGYGX3GOuw5Qqn2-R0QDou2V2Y4M2oyrCRWDSKBgO_VyUqaz-hLQZRJe&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13xKUdfUfoz%3fe%3d846196d3ad%26c2id%3d1867426e6382b6ed85ec404ae50a700c&amp;c=E,1,QuATSSSPgQSfbHlWLm4KRWPJugAffgIuJYhRt5FQTZYgl62a4a5KK3--zc2v0bawMZnlGToSuX3FyJgaFMoBvWMAy-VagqGtulVTORbRJdw,&amp;typo=1" TargetMode="External"/><Relationship Id="rId12" Type="http://schemas.openxmlformats.org/officeDocument/2006/relationships/hyperlink" Target="https://linkprotect.cudasvc.com/url?a=https%3a%2f%2fus.list-manage.com%2fUmXo9FtrZlB%3fe%3d846196d3ad%26c2id%3d1867426e6382b6ed85ec404ae50a700c&amp;c=E,1,t6tvGXYLiUixX_4lddiycJwlkwJe4Uh0KNhJ0UwOTqFylgpg29rnwqxWUMReNG7lFXMM5shswojT7H8fT5hkgVTzMwwqmT9v4Tg5Iy59&amp;typo=1" TargetMode="External"/><Relationship Id="rId17" Type="http://schemas.openxmlformats.org/officeDocument/2006/relationships/hyperlink" Target="https://linkprotect.cudasvc.com/url?a=https%3a%2f%2fus.list-manage.com%2fbURrhVEiy3f%3fe%3d846196d3ad%26c2id%3d1867426e6382b6ed85ec404ae50a700c&amp;c=E,1,0mlEbaJyqsf2NdjCu77Bz0fydTdztBe-L-uz8BLH73HeIOt2D44S4Ldum-bfnf02MnoLgzZDIWqM08_Q_yDImfWj4nZYy9RWPJ8_p9Tz3mAqJrftE539&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tbQ8JEe_N0L%3fe%3d846196d3ad%26c2id%3d1867426e6382b6ed85ec404ae50a700c&amp;c=E,1,Fa7GX6XVVT9TB7leTAx0ds4BZaXXGELktUZLZtbDOi0i23kic1H_2FPLhXEbtmvHwD-OebzvdFxTPDejLR9WwHif_0w061aw1QyQNzwj03t--Ob_Sg,,&amp;typo=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P8hPjIXxu_Z%3fe%3d846196d3ad%26c2id%3d1867426e6382b6ed85ec404ae50a700c&amp;c=E,1,Qyl8VRnL5NXt9JWnX_q_losg-4x1Dd6PxVb2wN_Zo_wCrZpJ64KWy3VtcsjTKjwvFPNAyp8Hc9HQYGobrXCmXcC9bsVuVsHH3RuEGpaT1NcKAkulS-Y,&amp;typo=1" TargetMode="External"/><Relationship Id="rId11" Type="http://schemas.openxmlformats.org/officeDocument/2006/relationships/hyperlink" Target="https://linkprotect.cudasvc.com/url?a=https%3a%2f%2fus.list-manage.com%2f6EVMZMhr01D%3fe%3d846196d3ad%26c2id%3d1867426e6382b6ed85ec404ae50a700c&amp;c=E,1,qCvJWWV5svhyWm7bJeYseBnwOy1jLjynMW_o4VWcpxP73mqoSIOsrEDGG8Xs3KlTYq74HC6Vj5QJ1jbJ-bVurz2tcgrbpJVvM2kIZ5j0LBlcFA,,&amp;typo=1" TargetMode="External"/><Relationship Id="rId5" Type="http://schemas.openxmlformats.org/officeDocument/2006/relationships/hyperlink" Target="https://linkprotect.cudasvc.com/url?a=https%3a%2f%2fus.list-manage.com%2fygrpRFhtaUh%3fe%3d846196d3ad%26c2id%3d1867426e6382b6ed85ec404ae50a700c&amp;c=E,1,81XciMI_sKsnCVapjafsM86xHtAOS0y_phX0KAM6maHYAYKZLGnsVJQBKTj23_zjXoIDGNxU5_tKEn2ZP-YGkqkEH9dWsiaWXoDytlVMOAeGes9pIYC6&amp;typo=1" TargetMode="External"/><Relationship Id="rId15" Type="http://schemas.openxmlformats.org/officeDocument/2006/relationships/hyperlink" Target="https://linkprotect.cudasvc.com/url?a=https%3a%2f%2fus.list-manage.com%2fPu7dFbuZ534%3fe%3d846196d3ad%26c2id%3d1867426e6382b6ed85ec404ae50a700c&amp;c=E,1,Ab1Fkoqw3KEqH9lQJehtBTF8IGxLs5htsrPrP026oC8B9ui7a97ICpIXnM7shYriSI1cKTGVtXa8c5oLep3c9UsWpBZ9IcqczNKcAxwdJaypai3ROh0YcBjB7A,,&amp;typo=1" TargetMode="External"/><Relationship Id="rId10" Type="http://schemas.openxmlformats.org/officeDocument/2006/relationships/hyperlink" Target="https://linkprotect.cudasvc.com/url?a=https%3a%2f%2fus.list-manage.com%2fXI65yqpOcHk%3fe%3d846196d3ad%26c2id%3d1867426e6382b6ed85ec404ae50a700c&amp;c=E,1,N_pOXAZUa-MwRmurMhxIUcVo3wXaNxkUwjTnohSTN-JqcgpQTayJtgSp8gnto3M2PSCnGWryDkCx3ZSecfmI9c4bh3R2GD1UQ2Qi1kT5ycgq_pGnOt82Nh8b&amp;typo=1" TargetMode="External"/><Relationship Id="rId19" Type="http://schemas.openxmlformats.org/officeDocument/2006/relationships/fontTable" Target="fontTable.xml"/><Relationship Id="rId4" Type="http://schemas.openxmlformats.org/officeDocument/2006/relationships/hyperlink" Target="https://linkprotect.cudasvc.com/url?a=https%3a%2f%2fus.list-manage.com%2fKTI6iIJUEZ_%3fe%3d846196d3ad%26c2id%3d1867426e6382b6ed85ec404ae50a700c&amp;c=E,1,IFBvP5bJiLfZHKOIN9MDtJvKJZEaDhKIoIR3VEsj8W7jtlpEx2lPzflFmsIx_DrcA1MVU73tWeE5gSfyHPkGg8DCu9UJpDkj9NdSWkQHpYLvx0glZncTNfNLqQ,,&amp;typo=1" TargetMode="External"/><Relationship Id="rId9" Type="http://schemas.openxmlformats.org/officeDocument/2006/relationships/hyperlink" Target="https://linkprotect.cudasvc.com/url?a=https%3a%2f%2fTCPalm.com&amp;c=E,1,n-m6cJ_HRBVw71D53iKLCGXl9d87Mr4OL1baOnVAIO_tPdolzjhIKDW78Fn4LQ-eCR5ow_gdZ-KimHt_oBXW80SCzQJyP-tJJcWGyubPrfDgx-PH7g,,&amp;typo=1&amp;ancr_add=1" TargetMode="External"/><Relationship Id="rId14" Type="http://schemas.openxmlformats.org/officeDocument/2006/relationships/hyperlink" Target="https://linkprotect.cudasvc.com/url?a=https%3a%2f%2fus.list-manage.com%2fbTfjTKPhrsL%3fe%3d846196d3ad%26c2id%3d1867426e6382b6ed85ec404ae50a700c&amp;c=E,1,CDPvcNUs2uOvGDlXn-ovjo4u2kGEZvqdByU8TDTaPOSzKxRSlrGQ9u7m-1gLDJF80hMNIWyP3Kg6QRD_4aXFkoYGjKRyp1rb69RG54JSvi8keFkuLZRtEMVZmxo,&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1591</Words>
  <Characters>9070</Characters>
  <Application>Microsoft Office Word</Application>
  <DocSecurity>0</DocSecurity>
  <Lines>75</Lines>
  <Paragraphs>21</Paragraphs>
  <ScaleCrop>false</ScaleCrop>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2026-09-02T13:18:00Z</dcterms:created>
  <dcterms:modified xsi:type="dcterms:W3CDTF">2026-09-02T13:18:00Z</dcterms:modified>
</cp:coreProperties>
</file>