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658817" w14:textId="19C63250" w:rsidR="005138C2" w:rsidRDefault="006E1319" w:rsidP="006E1319">
      <w:pPr>
        <w:pStyle w:val="NoSpacing"/>
        <w:jc w:val="center"/>
        <w:rPr>
          <w:rFonts w:ascii="Arial" w:hAnsi="Arial" w:cs="Arial"/>
          <w:b/>
          <w:bCs/>
          <w:color w:val="181818"/>
          <w:sz w:val="28"/>
          <w:szCs w:val="28"/>
          <w:shd w:val="clear" w:color="auto" w:fill="FFFFFF"/>
        </w:rPr>
      </w:pPr>
      <w:r>
        <w:rPr>
          <w:rFonts w:ascii="Arial" w:hAnsi="Arial" w:cs="Arial"/>
          <w:noProof/>
          <w:sz w:val="28"/>
          <w:szCs w:val="28"/>
        </w:rPr>
        <w:drawing>
          <wp:inline distT="0" distB="0" distL="0" distR="0" wp14:anchorId="6384E061" wp14:editId="7BA0E7B7">
            <wp:extent cx="2442575" cy="1080892"/>
            <wp:effectExtent l="0" t="0" r="0" b="0"/>
            <wp:docPr id="4561814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6181408" name="Picture 456181408"/>
                    <pic:cNvPicPr/>
                  </pic:nvPicPr>
                  <pic:blipFill>
                    <a:blip r:embed="rId5" cstate="print">
                      <a:extLst>
                        <a:ext uri="{28A0092B-C50C-407E-A947-70E740481C1C}">
                          <a14:useLocalDpi xmlns:a14="http://schemas.microsoft.com/office/drawing/2010/main" val="0"/>
                        </a:ext>
                      </a:extLst>
                    </a:blip>
                    <a:stretch>
                      <a:fillRect/>
                    </a:stretch>
                  </pic:blipFill>
                  <pic:spPr>
                    <a:xfrm>
                      <a:off x="0" y="0"/>
                      <a:ext cx="2473330" cy="1094502"/>
                    </a:xfrm>
                    <a:prstGeom prst="rect">
                      <a:avLst/>
                    </a:prstGeom>
                  </pic:spPr>
                </pic:pic>
              </a:graphicData>
            </a:graphic>
          </wp:inline>
        </w:drawing>
      </w:r>
    </w:p>
    <w:p w14:paraId="5B3D184E" w14:textId="77777777" w:rsidR="005138C2" w:rsidRDefault="005138C2" w:rsidP="001925FD">
      <w:pPr>
        <w:pStyle w:val="NoSpacing"/>
        <w:rPr>
          <w:rFonts w:ascii="Arial" w:hAnsi="Arial" w:cs="Arial"/>
          <w:b/>
          <w:bCs/>
          <w:color w:val="181818"/>
          <w:sz w:val="28"/>
          <w:szCs w:val="28"/>
          <w:shd w:val="clear" w:color="auto" w:fill="FFFFFF"/>
        </w:rPr>
      </w:pPr>
    </w:p>
    <w:p w14:paraId="3594261C" w14:textId="430E9555" w:rsidR="001925FD" w:rsidRPr="00993FDB" w:rsidRDefault="001925FD" w:rsidP="005138C2">
      <w:pPr>
        <w:pStyle w:val="NoSpacing"/>
        <w:jc w:val="center"/>
        <w:rPr>
          <w:rFonts w:ascii="Arial" w:hAnsi="Arial" w:cs="Arial"/>
          <w:b/>
          <w:bCs/>
          <w:color w:val="181818"/>
          <w:sz w:val="28"/>
          <w:szCs w:val="28"/>
          <w:shd w:val="clear" w:color="auto" w:fill="FFFFFF"/>
        </w:rPr>
      </w:pPr>
      <w:r w:rsidRPr="00993FDB">
        <w:rPr>
          <w:rFonts w:ascii="Arial" w:hAnsi="Arial" w:cs="Arial"/>
          <w:b/>
          <w:bCs/>
          <w:color w:val="181818"/>
          <w:sz w:val="28"/>
          <w:szCs w:val="28"/>
          <w:shd w:val="clear" w:color="auto" w:fill="FFFFFF"/>
        </w:rPr>
        <w:t>Property Tax Amendment News Clips</w:t>
      </w:r>
    </w:p>
    <w:p w14:paraId="0F86C3C3" w14:textId="128B8B45" w:rsidR="001925FD" w:rsidRDefault="001925FD" w:rsidP="005138C2">
      <w:pPr>
        <w:pStyle w:val="NoSpacing"/>
        <w:jc w:val="center"/>
        <w:rPr>
          <w:rFonts w:ascii="Arial" w:hAnsi="Arial" w:cs="Arial"/>
          <w:b/>
          <w:bCs/>
          <w:color w:val="181818"/>
          <w:sz w:val="28"/>
          <w:szCs w:val="28"/>
          <w:shd w:val="clear" w:color="auto" w:fill="FFFFFF"/>
        </w:rPr>
      </w:pPr>
      <w:r w:rsidRPr="00993FDB">
        <w:rPr>
          <w:rFonts w:ascii="Arial" w:hAnsi="Arial" w:cs="Arial"/>
          <w:b/>
          <w:bCs/>
          <w:color w:val="181818"/>
          <w:sz w:val="28"/>
          <w:szCs w:val="28"/>
          <w:shd w:val="clear" w:color="auto" w:fill="FFFFFF"/>
        </w:rPr>
        <w:t>Ju</w:t>
      </w:r>
      <w:r w:rsidR="00116CD3">
        <w:rPr>
          <w:rFonts w:ascii="Arial" w:hAnsi="Arial" w:cs="Arial"/>
          <w:b/>
          <w:bCs/>
          <w:color w:val="181818"/>
          <w:sz w:val="28"/>
          <w:szCs w:val="28"/>
          <w:shd w:val="clear" w:color="auto" w:fill="FFFFFF"/>
        </w:rPr>
        <w:t>ly</w:t>
      </w:r>
      <w:r w:rsidRPr="00993FDB">
        <w:rPr>
          <w:rFonts w:ascii="Arial" w:hAnsi="Arial" w:cs="Arial"/>
          <w:b/>
          <w:bCs/>
          <w:color w:val="181818"/>
          <w:sz w:val="28"/>
          <w:szCs w:val="28"/>
          <w:shd w:val="clear" w:color="auto" w:fill="FFFFFF"/>
        </w:rPr>
        <w:t xml:space="preserve"> </w:t>
      </w:r>
      <w:r w:rsidR="00E70F47">
        <w:rPr>
          <w:rFonts w:ascii="Arial" w:hAnsi="Arial" w:cs="Arial"/>
          <w:b/>
          <w:bCs/>
          <w:color w:val="181818"/>
          <w:sz w:val="28"/>
          <w:szCs w:val="28"/>
          <w:shd w:val="clear" w:color="auto" w:fill="FFFFFF"/>
        </w:rPr>
        <w:t>1</w:t>
      </w:r>
      <w:r w:rsidR="00220ABB">
        <w:rPr>
          <w:rFonts w:ascii="Arial" w:hAnsi="Arial" w:cs="Arial"/>
          <w:b/>
          <w:bCs/>
          <w:color w:val="181818"/>
          <w:sz w:val="28"/>
          <w:szCs w:val="28"/>
          <w:shd w:val="clear" w:color="auto" w:fill="FFFFFF"/>
        </w:rPr>
        <w:t>5</w:t>
      </w:r>
      <w:r w:rsidRPr="00993FDB">
        <w:rPr>
          <w:rFonts w:ascii="Arial" w:hAnsi="Arial" w:cs="Arial"/>
          <w:b/>
          <w:bCs/>
          <w:color w:val="181818"/>
          <w:sz w:val="28"/>
          <w:szCs w:val="28"/>
          <w:shd w:val="clear" w:color="auto" w:fill="FFFFFF"/>
        </w:rPr>
        <w:t>, 2026</w:t>
      </w:r>
    </w:p>
    <w:p w14:paraId="06701F1A" w14:textId="77777777" w:rsidR="00725169" w:rsidRDefault="00725169" w:rsidP="00CD5FB3">
      <w:pPr>
        <w:pStyle w:val="NoSpacing"/>
      </w:pPr>
    </w:p>
    <w:p w14:paraId="69134482" w14:textId="77777777" w:rsidR="00220ABB" w:rsidRPr="005D7FE9" w:rsidRDefault="00220ABB" w:rsidP="00220ABB">
      <w:pPr>
        <w:pStyle w:val="NoSpacing"/>
        <w:rPr>
          <w:rFonts w:ascii="Arial" w:hAnsi="Arial" w:cs="Arial"/>
          <w:b/>
          <w:bCs/>
          <w:color w:val="0070C0"/>
          <w:sz w:val="28"/>
          <w:szCs w:val="28"/>
          <w:u w:val="single"/>
        </w:rPr>
      </w:pPr>
      <w:hyperlink r:id="rId6" w:tgtFrame="_blank" w:history="1">
        <w:r w:rsidRPr="005D7FE9">
          <w:rPr>
            <w:rStyle w:val="Hyperlink"/>
            <w:rFonts w:ascii="Arial" w:hAnsi="Arial" w:cs="Arial"/>
            <w:b/>
            <w:bCs/>
            <w:color w:val="0070C0"/>
            <w:sz w:val="28"/>
            <w:szCs w:val="28"/>
          </w:rPr>
          <w:t>Most readers oppose property tax plan, poll finds</w:t>
        </w:r>
      </w:hyperlink>
    </w:p>
    <w:p w14:paraId="23382145" w14:textId="77777777" w:rsidR="00220ABB" w:rsidRPr="005D7FE9" w:rsidRDefault="00220ABB" w:rsidP="00220ABB">
      <w:pPr>
        <w:pStyle w:val="NoSpacing"/>
        <w:rPr>
          <w:rFonts w:ascii="Arial" w:hAnsi="Arial" w:cs="Arial"/>
          <w:b/>
          <w:bCs/>
        </w:rPr>
      </w:pPr>
      <w:r w:rsidRPr="005D7FE9">
        <w:rPr>
          <w:rFonts w:ascii="Arial" w:hAnsi="Arial" w:cs="Arial"/>
          <w:b/>
          <w:bCs/>
        </w:rPr>
        <w:t xml:space="preserve">John Pacenti of USA Today Network </w:t>
      </w:r>
    </w:p>
    <w:p w14:paraId="3B611913" w14:textId="77777777" w:rsidR="00220ABB" w:rsidRPr="005D7FE9" w:rsidRDefault="00220ABB" w:rsidP="00220ABB">
      <w:pPr>
        <w:pStyle w:val="NoSpacing"/>
        <w:rPr>
          <w:rFonts w:ascii="Arial" w:hAnsi="Arial" w:cs="Arial"/>
        </w:rPr>
      </w:pPr>
      <w:r w:rsidRPr="005D7FE9">
        <w:rPr>
          <w:rFonts w:ascii="Arial" w:hAnsi="Arial" w:cs="Arial"/>
          <w:color w:val="EE0000"/>
        </w:rPr>
        <w:t>A reader poll on support for Amendment 3, the GOP-led property tax overhaul, showed the majority of residents oppose the measure, which would offer a significant tax cut but would potentially drain municipalities of money needed to fund essential services</w:t>
      </w:r>
      <w:r w:rsidRPr="005D7FE9">
        <w:rPr>
          <w:rFonts w:ascii="Arial" w:hAnsi="Arial" w:cs="Arial"/>
        </w:rPr>
        <w:t>. The poll ran on news sites around the state. And while it’s hardly scientific, it found that 55.6% opposed the measure, compared with 44.4% who approved. There were 2,290 readers who took the poll, which ran from June 30 to July 8. The result differs from a poll conducted by Tallahassee-based Sachs Media that found 64% of registered voters would vote yes on Amendment 3, which would raise the homestead exemption to $250,000 in two years — enough to surpass the 60% threshold needed to pass a ballot initiative.</w:t>
      </w:r>
    </w:p>
    <w:p w14:paraId="170BD2E9" w14:textId="77777777" w:rsidR="00220ABB" w:rsidRDefault="00220ABB" w:rsidP="00220ABB">
      <w:pPr>
        <w:pStyle w:val="NoSpacing"/>
        <w:rPr>
          <w:rFonts w:ascii="Arial" w:hAnsi="Arial" w:cs="Arial"/>
          <w:color w:val="0070C0"/>
          <w:sz w:val="28"/>
          <w:szCs w:val="28"/>
        </w:rPr>
      </w:pPr>
    </w:p>
    <w:p w14:paraId="3BA6E26D" w14:textId="77777777" w:rsidR="00220ABB" w:rsidRPr="00C20507" w:rsidRDefault="00220ABB" w:rsidP="00220ABB">
      <w:pPr>
        <w:pStyle w:val="NoSpacing"/>
        <w:rPr>
          <w:rFonts w:ascii="Arial" w:hAnsi="Arial" w:cs="Arial"/>
          <w:color w:val="0070C0"/>
          <w:sz w:val="28"/>
          <w:szCs w:val="28"/>
          <w:shd w:val="clear" w:color="auto" w:fill="FFFFFF"/>
        </w:rPr>
      </w:pPr>
      <w:hyperlink r:id="rId7" w:tgtFrame="_blank" w:history="1">
        <w:r w:rsidRPr="00C20507">
          <w:rPr>
            <w:rStyle w:val="Hyperlink"/>
            <w:rFonts w:ascii="Arial" w:hAnsi="Arial" w:cs="Arial"/>
            <w:b/>
            <w:bCs/>
            <w:color w:val="0070C0"/>
            <w:sz w:val="28"/>
            <w:szCs w:val="28"/>
            <w:shd w:val="clear" w:color="auto" w:fill="FFFFFF"/>
          </w:rPr>
          <w:t>Seminole leaders warn of drastic cut in services if voters approve tax referendum</w:t>
        </w:r>
      </w:hyperlink>
    </w:p>
    <w:p w14:paraId="0C4948C4" w14:textId="77777777" w:rsidR="00220ABB" w:rsidRPr="00C20507" w:rsidRDefault="00220ABB" w:rsidP="00220ABB">
      <w:pPr>
        <w:pStyle w:val="NoSpacing"/>
        <w:rPr>
          <w:rFonts w:ascii="Arial" w:hAnsi="Arial" w:cs="Arial"/>
          <w:b/>
          <w:bCs/>
          <w:color w:val="181818"/>
          <w:shd w:val="clear" w:color="auto" w:fill="FFFFFF"/>
        </w:rPr>
      </w:pPr>
      <w:r w:rsidRPr="00C20507">
        <w:rPr>
          <w:rFonts w:ascii="Arial" w:hAnsi="Arial" w:cs="Arial"/>
          <w:b/>
          <w:bCs/>
          <w:color w:val="181818"/>
          <w:shd w:val="clear" w:color="auto" w:fill="FFFFFF"/>
        </w:rPr>
        <w:t xml:space="preserve">Martin E. Comas of the Orlando Sentinel </w:t>
      </w:r>
    </w:p>
    <w:p w14:paraId="72794085" w14:textId="77777777" w:rsidR="00220ABB" w:rsidRDefault="00220ABB" w:rsidP="00220ABB">
      <w:pPr>
        <w:pStyle w:val="NoSpacing"/>
        <w:rPr>
          <w:rFonts w:ascii="Arial" w:hAnsi="Arial" w:cs="Arial"/>
          <w:color w:val="181818"/>
          <w:shd w:val="clear" w:color="auto" w:fill="FFFFFF"/>
        </w:rPr>
      </w:pPr>
      <w:r w:rsidRPr="005D7FE9">
        <w:rPr>
          <w:rFonts w:ascii="Arial" w:hAnsi="Arial" w:cs="Arial"/>
          <w:color w:val="EE0000"/>
          <w:shd w:val="clear" w:color="auto" w:fill="FFFFFF"/>
        </w:rPr>
        <w:t>Seminole County could lose up to $119 million in annual revenue by 2028 if Florida voters approve a tax referendum to slash property taxes in November</w:t>
      </w:r>
      <w:r w:rsidRPr="00C20507">
        <w:rPr>
          <w:rFonts w:ascii="Arial" w:hAnsi="Arial" w:cs="Arial"/>
          <w:color w:val="181818"/>
          <w:shd w:val="clear" w:color="auto" w:fill="FFFFFF"/>
        </w:rPr>
        <w:t>. An average Orlando homeowner could anticipate tax savings of about $2,300 if the proposal is approved. But local government officials warn that if Amendment 3 is approved, they would have to either eliminate or drastically cut many tax-funded services that residents have long relied on. Seminole County collects about $426 million annually in property taxes, and 72% — or $306.7 million — of that amount is spent on public safety. “Reductions of this magnitude could not be absorbed by a single department or a single service area,” County Manager </w:t>
      </w:r>
      <w:r w:rsidRPr="00C20507">
        <w:rPr>
          <w:rFonts w:ascii="Arial" w:hAnsi="Arial" w:cs="Arial"/>
          <w:b/>
          <w:bCs/>
          <w:color w:val="181818"/>
          <w:shd w:val="clear" w:color="auto" w:fill="FFFFFF"/>
        </w:rPr>
        <w:t>Darren Gray</w:t>
      </w:r>
      <w:r w:rsidRPr="00C20507">
        <w:rPr>
          <w:rFonts w:ascii="Arial" w:hAnsi="Arial" w:cs="Arial"/>
          <w:color w:val="181818"/>
          <w:shd w:val="clear" w:color="auto" w:fill="FFFFFF"/>
        </w:rPr>
        <w:t> said. “They would require shared sacrifices across the county government, including public safety.”</w:t>
      </w:r>
    </w:p>
    <w:p w14:paraId="30AD2CCC" w14:textId="77777777" w:rsidR="00220ABB" w:rsidRDefault="00220ABB" w:rsidP="00220ABB">
      <w:pPr>
        <w:pStyle w:val="NoSpacing"/>
        <w:rPr>
          <w:rFonts w:ascii="Arial" w:hAnsi="Arial" w:cs="Arial"/>
          <w:color w:val="181818"/>
          <w:shd w:val="clear" w:color="auto" w:fill="FFFFFF"/>
        </w:rPr>
      </w:pPr>
    </w:p>
    <w:p w14:paraId="7E9C58F6" w14:textId="77777777" w:rsidR="00220ABB" w:rsidRPr="005D7FE9" w:rsidRDefault="00220ABB" w:rsidP="00220ABB">
      <w:pPr>
        <w:pStyle w:val="NoSpacing"/>
        <w:rPr>
          <w:rFonts w:ascii="Arial" w:eastAsia="Times New Roman" w:hAnsi="Arial" w:cs="Arial"/>
          <w:color w:val="0070C0"/>
          <w:kern w:val="0"/>
          <w:sz w:val="28"/>
          <w:szCs w:val="28"/>
          <w:u w:val="single"/>
          <w14:ligatures w14:val="none"/>
        </w:rPr>
      </w:pPr>
      <w:hyperlink r:id="rId8" w:tgtFrame="_blank" w:history="1">
        <w:r w:rsidRPr="005D7FE9">
          <w:rPr>
            <w:rFonts w:ascii="Arial" w:eastAsia="Times New Roman" w:hAnsi="Arial" w:cs="Arial"/>
            <w:b/>
            <w:bCs/>
            <w:color w:val="0070C0"/>
            <w:kern w:val="0"/>
            <w:sz w:val="28"/>
            <w:szCs w:val="28"/>
            <w:u w:val="single"/>
            <w:shd w:val="clear" w:color="auto" w:fill="FFFFFF"/>
            <w14:ligatures w14:val="none"/>
          </w:rPr>
          <w:t>Seminole County leaders are preparing for possible service cuts if a Florida property tax amendment passes in November</w:t>
        </w:r>
      </w:hyperlink>
    </w:p>
    <w:p w14:paraId="4F0DC0D0" w14:textId="77777777" w:rsidR="00220ABB" w:rsidRPr="005D7FE9" w:rsidRDefault="00220ABB" w:rsidP="00220ABB">
      <w:pPr>
        <w:pStyle w:val="NoSpacing"/>
        <w:rPr>
          <w:rFonts w:ascii="Arial" w:eastAsia="Times New Roman" w:hAnsi="Arial" w:cs="Arial"/>
          <w:b/>
          <w:bCs/>
          <w:color w:val="212121"/>
          <w:kern w:val="0"/>
          <w14:ligatures w14:val="none"/>
        </w:rPr>
      </w:pPr>
      <w:r w:rsidRPr="005D7FE9">
        <w:rPr>
          <w:rFonts w:ascii="Arial" w:eastAsia="Times New Roman" w:hAnsi="Arial" w:cs="Arial"/>
          <w:b/>
          <w:bCs/>
          <w:color w:val="212121"/>
          <w:kern w:val="0"/>
          <w14:ligatures w14:val="none"/>
        </w:rPr>
        <w:t>Spectrum News/News 13</w:t>
      </w:r>
    </w:p>
    <w:p w14:paraId="5DAAD7AF" w14:textId="77777777" w:rsidR="00220ABB" w:rsidRPr="00C20507" w:rsidRDefault="00220ABB" w:rsidP="00220ABB">
      <w:pPr>
        <w:pStyle w:val="NoSpacing"/>
        <w:rPr>
          <w:rFonts w:ascii="Arial" w:eastAsia="Times New Roman" w:hAnsi="Arial" w:cs="Arial"/>
          <w:color w:val="212121"/>
          <w:kern w:val="0"/>
          <w14:ligatures w14:val="none"/>
        </w:rPr>
      </w:pPr>
      <w:r w:rsidRPr="00C20507">
        <w:rPr>
          <w:rFonts w:ascii="Arial" w:eastAsia="Times New Roman" w:hAnsi="Arial" w:cs="Arial"/>
          <w:color w:val="212121"/>
          <w:kern w:val="0"/>
          <w14:ligatures w14:val="none"/>
        </w:rPr>
        <w:t>cuts if a property tax reform </w:t>
      </w:r>
      <w:r w:rsidRPr="00C20507">
        <w:rPr>
          <w:rFonts w:ascii="Arial" w:eastAsia="Times New Roman" w:hAnsi="Arial" w:cs="Arial"/>
          <w:color w:val="B627A1"/>
          <w:kern w:val="0"/>
          <w14:ligatures w14:val="none"/>
        </w:rPr>
        <w:t>amendment</w:t>
      </w:r>
      <w:r w:rsidRPr="00C20507">
        <w:rPr>
          <w:rFonts w:ascii="Arial" w:eastAsia="Times New Roman" w:hAnsi="Arial" w:cs="Arial"/>
          <w:color w:val="212121"/>
          <w:kern w:val="0"/>
          <w14:ligatures w14:val="none"/>
        </w:rPr>
        <w:t> on </w:t>
      </w:r>
      <w:r w:rsidRPr="00C20507">
        <w:rPr>
          <w:rFonts w:ascii="Arial" w:eastAsia="Times New Roman" w:hAnsi="Arial" w:cs="Arial"/>
          <w:color w:val="B627A1"/>
          <w:kern w:val="0"/>
          <w14:ligatures w14:val="none"/>
        </w:rPr>
        <w:t>Florida</w:t>
      </w:r>
      <w:r w:rsidRPr="00C20507">
        <w:rPr>
          <w:rFonts w:ascii="Arial" w:eastAsia="Times New Roman" w:hAnsi="Arial" w:cs="Arial"/>
          <w:color w:val="212121"/>
          <w:kern w:val="0"/>
          <w14:ligatures w14:val="none"/>
        </w:rPr>
        <w:t>’s November ballot is approved by voters. The </w:t>
      </w:r>
      <w:r w:rsidRPr="00C20507">
        <w:rPr>
          <w:rFonts w:ascii="Arial" w:eastAsia="Times New Roman" w:hAnsi="Arial" w:cs="Arial"/>
          <w:color w:val="B627A1"/>
          <w:kern w:val="0"/>
          <w14:ligatures w14:val="none"/>
        </w:rPr>
        <w:t>amendment</w:t>
      </w:r>
      <w:r w:rsidRPr="00C20507">
        <w:rPr>
          <w:rFonts w:ascii="Arial" w:eastAsia="Times New Roman" w:hAnsi="Arial" w:cs="Arial"/>
          <w:color w:val="212121"/>
          <w:kern w:val="0"/>
          <w14:ligatures w14:val="none"/>
        </w:rPr>
        <w:t> would ask voters statewide to</w:t>
      </w:r>
    </w:p>
    <w:p w14:paraId="7E213288" w14:textId="77777777" w:rsidR="00220ABB" w:rsidRPr="00C20507" w:rsidRDefault="00220ABB" w:rsidP="00220ABB">
      <w:pPr>
        <w:pStyle w:val="NoSpacing"/>
        <w:rPr>
          <w:rFonts w:ascii="Arial" w:hAnsi="Arial" w:cs="Arial"/>
          <w:color w:val="181818"/>
          <w:shd w:val="clear" w:color="auto" w:fill="FFFFFF"/>
        </w:rPr>
      </w:pPr>
    </w:p>
    <w:p w14:paraId="5A9C8311" w14:textId="77777777" w:rsidR="00220ABB" w:rsidRPr="005D7FE9" w:rsidRDefault="00220ABB" w:rsidP="00220ABB">
      <w:pPr>
        <w:pStyle w:val="NoSpacing"/>
        <w:rPr>
          <w:rFonts w:ascii="Arial" w:eastAsia="Times New Roman" w:hAnsi="Arial" w:cs="Arial"/>
          <w:color w:val="0070C0"/>
          <w:kern w:val="0"/>
          <w:sz w:val="28"/>
          <w:szCs w:val="28"/>
          <w:u w:val="single"/>
          <w14:ligatures w14:val="none"/>
        </w:rPr>
      </w:pPr>
      <w:hyperlink r:id="rId9" w:tgtFrame="_blank" w:history="1">
        <w:r w:rsidRPr="005D7FE9">
          <w:rPr>
            <w:rFonts w:ascii="Arial" w:eastAsia="Times New Roman" w:hAnsi="Arial" w:cs="Arial"/>
            <w:b/>
            <w:bCs/>
            <w:color w:val="0070C0"/>
            <w:kern w:val="0"/>
            <w:sz w:val="28"/>
            <w:szCs w:val="28"/>
            <w:u w:val="single"/>
            <w:shd w:val="clear" w:color="auto" w:fill="FFFFFF"/>
            <w14:ligatures w14:val="none"/>
          </w:rPr>
          <w:t>Sanford could close, sell parks if property tax amendment passes, leaders say</w:t>
        </w:r>
      </w:hyperlink>
    </w:p>
    <w:p w14:paraId="415D0029" w14:textId="77777777" w:rsidR="00220ABB" w:rsidRPr="005D7FE9" w:rsidRDefault="00220ABB" w:rsidP="00220ABB">
      <w:pPr>
        <w:pStyle w:val="NoSpacing"/>
        <w:rPr>
          <w:rFonts w:ascii="Arial" w:eastAsia="Times New Roman" w:hAnsi="Arial" w:cs="Arial"/>
          <w:b/>
          <w:bCs/>
          <w:color w:val="212121"/>
          <w:kern w:val="0"/>
          <w14:ligatures w14:val="none"/>
        </w:rPr>
      </w:pPr>
      <w:r w:rsidRPr="005D7FE9">
        <w:rPr>
          <w:rFonts w:ascii="Arial" w:eastAsia="Times New Roman" w:hAnsi="Arial" w:cs="Arial"/>
          <w:b/>
          <w:bCs/>
          <w:color w:val="212121"/>
          <w:kern w:val="0"/>
          <w14:ligatures w14:val="none"/>
        </w:rPr>
        <w:t>WESH-TV</w:t>
      </w:r>
    </w:p>
    <w:p w14:paraId="27DC0EB2" w14:textId="77777777" w:rsidR="00220ABB" w:rsidRPr="00C20507" w:rsidRDefault="00220ABB" w:rsidP="00220ABB">
      <w:pPr>
        <w:pStyle w:val="NoSpacing"/>
        <w:rPr>
          <w:rFonts w:ascii="Arial" w:eastAsia="Times New Roman" w:hAnsi="Arial" w:cs="Arial"/>
          <w:color w:val="212121"/>
          <w:kern w:val="0"/>
          <w14:ligatures w14:val="none"/>
        </w:rPr>
      </w:pPr>
      <w:r w:rsidRPr="00C20507">
        <w:rPr>
          <w:rFonts w:ascii="Arial" w:eastAsia="Times New Roman" w:hAnsi="Arial" w:cs="Arial"/>
          <w:color w:val="212121"/>
          <w:kern w:val="0"/>
          <w14:ligatures w14:val="none"/>
        </w:rPr>
        <w:t>discussed potential cuts to parks and recreation services as a proposed property tax </w:t>
      </w:r>
      <w:r w:rsidRPr="00C20507">
        <w:rPr>
          <w:rFonts w:ascii="Arial" w:eastAsia="Times New Roman" w:hAnsi="Arial" w:cs="Arial"/>
          <w:color w:val="B627A1"/>
          <w:kern w:val="0"/>
          <w14:ligatures w14:val="none"/>
        </w:rPr>
        <w:t>amendment</w:t>
      </w:r>
      <w:r w:rsidRPr="00C20507">
        <w:rPr>
          <w:rFonts w:ascii="Arial" w:eastAsia="Times New Roman" w:hAnsi="Arial" w:cs="Arial"/>
          <w:color w:val="212121"/>
          <w:kern w:val="0"/>
          <w14:ligatures w14:val="none"/>
        </w:rPr>
        <w:t> could lead to an 18% reduction in the city’s</w:t>
      </w:r>
    </w:p>
    <w:p w14:paraId="402C886C" w14:textId="77777777" w:rsidR="00220ABB" w:rsidRPr="00C20507" w:rsidRDefault="00220ABB" w:rsidP="00220ABB">
      <w:pPr>
        <w:pStyle w:val="NoSpacing"/>
        <w:rPr>
          <w:rFonts w:ascii="Arial" w:hAnsi="Arial" w:cs="Arial"/>
          <w:color w:val="181818"/>
          <w:shd w:val="clear" w:color="auto" w:fill="FFFFFF"/>
        </w:rPr>
      </w:pPr>
    </w:p>
    <w:p w14:paraId="077A7533" w14:textId="77777777" w:rsidR="00220ABB" w:rsidRPr="005D7FE9" w:rsidRDefault="00220ABB" w:rsidP="00220ABB">
      <w:pPr>
        <w:pStyle w:val="NoSpacing"/>
        <w:rPr>
          <w:rFonts w:ascii="Arial" w:hAnsi="Arial" w:cs="Arial"/>
          <w:color w:val="0070C0"/>
          <w:sz w:val="28"/>
          <w:szCs w:val="28"/>
          <w:shd w:val="clear" w:color="auto" w:fill="FFFFFF"/>
        </w:rPr>
      </w:pPr>
      <w:hyperlink r:id="rId10" w:tgtFrame="_blank" w:history="1">
        <w:r w:rsidRPr="005D7FE9">
          <w:rPr>
            <w:rStyle w:val="Hyperlink"/>
            <w:rFonts w:ascii="Arial" w:hAnsi="Arial" w:cs="Arial"/>
            <w:b/>
            <w:bCs/>
            <w:color w:val="0070C0"/>
            <w:sz w:val="28"/>
            <w:szCs w:val="28"/>
            <w:shd w:val="clear" w:color="auto" w:fill="FFFFFF"/>
          </w:rPr>
          <w:t>Ahead of budget rollout, Donna Deegan warns against Council putting spending ‘below the line’</w:t>
        </w:r>
      </w:hyperlink>
    </w:p>
    <w:p w14:paraId="7FEED075" w14:textId="77777777" w:rsidR="00220ABB" w:rsidRPr="005D7FE9" w:rsidRDefault="00220ABB" w:rsidP="00220ABB">
      <w:pPr>
        <w:pStyle w:val="NoSpacing"/>
        <w:rPr>
          <w:rFonts w:ascii="Arial" w:hAnsi="Arial" w:cs="Arial"/>
          <w:b/>
          <w:bCs/>
          <w:color w:val="181818"/>
          <w:shd w:val="clear" w:color="auto" w:fill="FFFFFF"/>
        </w:rPr>
      </w:pPr>
      <w:r w:rsidRPr="005D7FE9">
        <w:rPr>
          <w:rFonts w:ascii="Arial" w:hAnsi="Arial" w:cs="Arial"/>
          <w:b/>
          <w:bCs/>
          <w:color w:val="181818"/>
          <w:shd w:val="clear" w:color="auto" w:fill="FFFFFF"/>
        </w:rPr>
        <w:t xml:space="preserve">A.G. </w:t>
      </w:r>
      <w:proofErr w:type="spellStart"/>
      <w:r w:rsidRPr="005D7FE9">
        <w:rPr>
          <w:rFonts w:ascii="Arial" w:hAnsi="Arial" w:cs="Arial"/>
          <w:b/>
          <w:bCs/>
          <w:color w:val="181818"/>
          <w:shd w:val="clear" w:color="auto" w:fill="FFFFFF"/>
        </w:rPr>
        <w:t>Gancarski</w:t>
      </w:r>
      <w:proofErr w:type="spellEnd"/>
      <w:r w:rsidRPr="005D7FE9">
        <w:rPr>
          <w:rFonts w:ascii="Arial" w:hAnsi="Arial" w:cs="Arial"/>
          <w:b/>
          <w:bCs/>
          <w:color w:val="181818"/>
          <w:shd w:val="clear" w:color="auto" w:fill="FFFFFF"/>
        </w:rPr>
        <w:t xml:space="preserve"> of Florida Politics </w:t>
      </w:r>
    </w:p>
    <w:p w14:paraId="07C01BC8" w14:textId="77777777" w:rsidR="00220ABB" w:rsidRPr="00C20507" w:rsidRDefault="00220ABB" w:rsidP="00220ABB">
      <w:pPr>
        <w:pStyle w:val="NoSpacing"/>
        <w:rPr>
          <w:rFonts w:ascii="Arial" w:hAnsi="Arial" w:cs="Arial"/>
          <w:color w:val="181818"/>
          <w:shd w:val="clear" w:color="auto" w:fill="FFFFFF"/>
        </w:rPr>
      </w:pPr>
      <w:r w:rsidRPr="00C20507">
        <w:rPr>
          <w:rFonts w:ascii="Arial" w:hAnsi="Arial" w:cs="Arial"/>
          <w:color w:val="181818"/>
          <w:shd w:val="clear" w:color="auto" w:fill="FFFFFF"/>
        </w:rPr>
        <w:t>With less than a week until Jacksonville Mayor </w:t>
      </w:r>
      <w:r w:rsidRPr="00C20507">
        <w:rPr>
          <w:rFonts w:ascii="Arial" w:hAnsi="Arial" w:cs="Arial"/>
          <w:b/>
          <w:bCs/>
          <w:color w:val="181818"/>
          <w:shd w:val="clear" w:color="auto" w:fill="FFFFFF"/>
        </w:rPr>
        <w:t>Deegan</w:t>
      </w:r>
      <w:r w:rsidRPr="00C20507">
        <w:rPr>
          <w:rFonts w:ascii="Arial" w:hAnsi="Arial" w:cs="Arial"/>
          <w:color w:val="181818"/>
          <w:shd w:val="clear" w:color="auto" w:fill="FFFFFF"/>
        </w:rPr>
        <w:t xml:space="preserve"> proposes her fourth budget, the first-term Democrat is coming out against a potential City Council move to put parts of the budget below the line. </w:t>
      </w:r>
      <w:r w:rsidRPr="005D7FE9">
        <w:rPr>
          <w:rFonts w:ascii="Arial" w:hAnsi="Arial" w:cs="Arial"/>
          <w:color w:val="EE0000"/>
          <w:shd w:val="clear" w:color="auto" w:fill="FFFFFF"/>
        </w:rPr>
        <w:t>The procedural maneuver would leave funds out of the spending plan should revenue projections fall short, a hedge in case voters pass a constitutional amendment increasing the state’s homestead exemption</w:t>
      </w:r>
      <w:r w:rsidRPr="00C20507">
        <w:rPr>
          <w:rFonts w:ascii="Arial" w:hAnsi="Arial" w:cs="Arial"/>
          <w:color w:val="181818"/>
          <w:shd w:val="clear" w:color="auto" w:fill="FFFFFF"/>
        </w:rPr>
        <w:t>. If the amendment passes, Duval would face an estimated $277 million revenue decrease as soon as Fiscal Year 2028-29. Part of Deegan’s worry is that if allocations are handled that way, a supermajority vote would be required to unlock the funds should the amendment fail and the city’s property tax income stream remain as it is.</w:t>
      </w:r>
    </w:p>
    <w:p w14:paraId="6FF6841F" w14:textId="77777777" w:rsidR="00220ABB" w:rsidRPr="00C20507" w:rsidRDefault="00220ABB" w:rsidP="00220ABB">
      <w:pPr>
        <w:pStyle w:val="NoSpacing"/>
        <w:rPr>
          <w:rFonts w:ascii="Arial" w:hAnsi="Arial" w:cs="Arial"/>
          <w:color w:val="181818"/>
          <w:shd w:val="clear" w:color="auto" w:fill="FFFFFF"/>
        </w:rPr>
      </w:pPr>
    </w:p>
    <w:p w14:paraId="5F378981" w14:textId="77777777" w:rsidR="00220ABB" w:rsidRPr="005D7FE9" w:rsidRDefault="00220ABB" w:rsidP="00220ABB">
      <w:pPr>
        <w:pStyle w:val="NoSpacing"/>
        <w:rPr>
          <w:rFonts w:ascii="Arial" w:eastAsia="Times New Roman" w:hAnsi="Arial" w:cs="Arial"/>
          <w:b/>
          <w:bCs/>
          <w:color w:val="0070C0"/>
          <w:kern w:val="36"/>
          <w:sz w:val="28"/>
          <w:szCs w:val="28"/>
          <w14:ligatures w14:val="none"/>
        </w:rPr>
      </w:pPr>
      <w:hyperlink r:id="rId11" w:history="1">
        <w:r w:rsidRPr="005D7FE9">
          <w:rPr>
            <w:rStyle w:val="Hyperlink"/>
            <w:rFonts w:ascii="Arial" w:eastAsia="Times New Roman" w:hAnsi="Arial" w:cs="Arial"/>
            <w:b/>
            <w:bCs/>
            <w:color w:val="0070C0"/>
            <w:kern w:val="36"/>
            <w:sz w:val="28"/>
            <w:szCs w:val="28"/>
            <w14:ligatures w14:val="none"/>
          </w:rPr>
          <w:t>Flagler BOCC sets tentative $333M budget. What about property taxes?</w:t>
        </w:r>
      </w:hyperlink>
    </w:p>
    <w:p w14:paraId="70A2F799" w14:textId="77777777" w:rsidR="00220ABB" w:rsidRPr="005D7FE9" w:rsidRDefault="00220ABB" w:rsidP="00220ABB">
      <w:pPr>
        <w:pStyle w:val="NoSpacing"/>
        <w:rPr>
          <w:rFonts w:ascii="Arial" w:eastAsia="Times New Roman" w:hAnsi="Arial" w:cs="Arial"/>
          <w:b/>
          <w:bCs/>
          <w:color w:val="303030"/>
          <w:kern w:val="0"/>
          <w14:ligatures w14:val="none"/>
        </w:rPr>
      </w:pPr>
      <w:r w:rsidRPr="005D7FE9">
        <w:rPr>
          <w:rFonts w:ascii="Arial" w:eastAsia="Times New Roman" w:hAnsi="Arial" w:cs="Arial"/>
          <w:b/>
          <w:bCs/>
          <w:color w:val="303030"/>
          <w:kern w:val="0"/>
          <w14:ligatures w14:val="none"/>
        </w:rPr>
        <w:t>Daytona Beach News Journal</w:t>
      </w:r>
    </w:p>
    <w:p w14:paraId="37018B57" w14:textId="77777777" w:rsidR="00220ABB" w:rsidRPr="00C20507" w:rsidRDefault="00220ABB" w:rsidP="00220ABB">
      <w:pPr>
        <w:pStyle w:val="NoSpacing"/>
        <w:rPr>
          <w:rFonts w:ascii="Arial" w:eastAsia="Times New Roman" w:hAnsi="Arial" w:cs="Arial"/>
          <w:color w:val="303030"/>
          <w:kern w:val="0"/>
          <w14:ligatures w14:val="none"/>
        </w:rPr>
      </w:pPr>
      <w:r w:rsidRPr="00C20507">
        <w:rPr>
          <w:rFonts w:ascii="Arial" w:eastAsia="Times New Roman" w:hAnsi="Arial" w:cs="Arial"/>
          <w:color w:val="303030"/>
          <w:kern w:val="0"/>
          <w14:ligatures w14:val="none"/>
        </w:rPr>
        <w:t xml:space="preserve">Because of the unusual devaluation of </w:t>
      </w:r>
      <w:r w:rsidRPr="005D7FE9">
        <w:rPr>
          <w:rFonts w:ascii="Arial" w:eastAsia="Times New Roman" w:hAnsi="Arial" w:cs="Arial"/>
          <w:color w:val="EE0000"/>
          <w:kern w:val="0"/>
          <w14:ligatures w14:val="none"/>
        </w:rPr>
        <w:t xml:space="preserve">property values </w:t>
      </w:r>
      <w:r w:rsidRPr="00C20507">
        <w:rPr>
          <w:rFonts w:ascii="Arial" w:eastAsia="Times New Roman" w:hAnsi="Arial" w:cs="Arial"/>
          <w:color w:val="303030"/>
          <w:kern w:val="0"/>
          <w14:ligatures w14:val="none"/>
        </w:rPr>
        <w:t>in the county this year, the Board of County Commissioners adopted a tentative </w:t>
      </w:r>
      <w:hyperlink r:id="rId12" w:tgtFrame="_blank" w:history="1">
        <w:r w:rsidRPr="00C20507">
          <w:rPr>
            <w:rFonts w:ascii="Arial" w:eastAsia="Times New Roman" w:hAnsi="Arial" w:cs="Arial"/>
            <w:color w:val="1D5A82"/>
            <w:kern w:val="0"/>
            <w:u w:val="single"/>
            <w14:ligatures w14:val="none"/>
          </w:rPr>
          <w:t>property tax rate</w:t>
        </w:r>
      </w:hyperlink>
      <w:r w:rsidRPr="00C20507">
        <w:rPr>
          <w:rFonts w:ascii="Arial" w:eastAsia="Times New Roman" w:hAnsi="Arial" w:cs="Arial"/>
          <w:color w:val="303030"/>
          <w:kern w:val="0"/>
          <w14:ligatures w14:val="none"/>
        </w:rPr>
        <w:t> of 7.99 for FY 2026-27, the same rate adopted in 2025-26.</w:t>
      </w:r>
    </w:p>
    <w:p w14:paraId="514B4BAA" w14:textId="77777777" w:rsidR="00220ABB" w:rsidRPr="00C20507" w:rsidRDefault="00220ABB" w:rsidP="00220ABB">
      <w:pPr>
        <w:pStyle w:val="NoSpacing"/>
        <w:rPr>
          <w:rFonts w:ascii="Arial" w:eastAsia="Times New Roman" w:hAnsi="Arial" w:cs="Arial"/>
          <w:color w:val="303030"/>
          <w:kern w:val="0"/>
          <w14:ligatures w14:val="none"/>
        </w:rPr>
      </w:pPr>
      <w:r w:rsidRPr="00C20507">
        <w:rPr>
          <w:rFonts w:ascii="Arial" w:eastAsia="Times New Roman" w:hAnsi="Arial" w:cs="Arial"/>
          <w:color w:val="303030"/>
          <w:kern w:val="0"/>
          <w14:ligatures w14:val="none"/>
        </w:rPr>
        <w:t>If approved, homeowners will continue to pay approximately $7.99 for every $1,000 of their home’s assessed value.</w:t>
      </w:r>
    </w:p>
    <w:p w14:paraId="50A2A866" w14:textId="77777777" w:rsidR="00220ABB" w:rsidRPr="00C20507" w:rsidRDefault="00220ABB" w:rsidP="00220ABB">
      <w:pPr>
        <w:pStyle w:val="NoSpacing"/>
        <w:rPr>
          <w:rFonts w:ascii="Arial" w:eastAsia="Times New Roman" w:hAnsi="Arial" w:cs="Arial"/>
          <w:color w:val="303030"/>
          <w:kern w:val="0"/>
          <w14:ligatures w14:val="none"/>
        </w:rPr>
      </w:pPr>
      <w:r w:rsidRPr="00C20507">
        <w:rPr>
          <w:rFonts w:ascii="Arial" w:eastAsia="Times New Roman" w:hAnsi="Arial" w:cs="Arial"/>
          <w:color w:val="303030"/>
          <w:kern w:val="0"/>
          <w14:ligatures w14:val="none"/>
        </w:rPr>
        <w:t>A combination of increased new construction (between 4 and 5%) and a slight devaluation of property values created what officials described as an “anomalous” budget year. Because of this, the proposed rate will generate $141 million in revenue in 2026-27 — a nearly 4% increase, according to county staff.</w:t>
      </w:r>
    </w:p>
    <w:p w14:paraId="0B2343A0" w14:textId="77777777" w:rsidR="00220ABB" w:rsidRDefault="00220ABB" w:rsidP="00220ABB">
      <w:pPr>
        <w:pStyle w:val="NoSpacing"/>
        <w:rPr>
          <w:rFonts w:ascii="Arial" w:eastAsia="Times New Roman" w:hAnsi="Arial" w:cs="Arial"/>
          <w:color w:val="303030"/>
          <w:kern w:val="0"/>
          <w14:ligatures w14:val="none"/>
        </w:rPr>
      </w:pPr>
      <w:r w:rsidRPr="00C20507">
        <w:rPr>
          <w:rFonts w:ascii="Arial" w:eastAsia="Times New Roman" w:hAnsi="Arial" w:cs="Arial"/>
          <w:color w:val="303030"/>
          <w:kern w:val="0"/>
          <w14:ligatures w14:val="none"/>
        </w:rPr>
        <w:t>Commissioners could still choose to adopt a lower tax rate when the final decision comes before the board in September, following the upcoming weeks of budget workshops. However, the tax rate cannot increase from 7.99</w:t>
      </w:r>
      <w:r>
        <w:rPr>
          <w:rFonts w:ascii="Arial" w:eastAsia="Times New Roman" w:hAnsi="Arial" w:cs="Arial"/>
          <w:color w:val="303030"/>
          <w:kern w:val="0"/>
          <w14:ligatures w14:val="none"/>
        </w:rPr>
        <w:t>…</w:t>
      </w:r>
    </w:p>
    <w:p w14:paraId="62E5FA2F" w14:textId="77777777" w:rsidR="00220ABB" w:rsidRPr="00C20507" w:rsidRDefault="00220ABB" w:rsidP="00220ABB">
      <w:pPr>
        <w:pStyle w:val="NoSpacing"/>
        <w:rPr>
          <w:rFonts w:ascii="Arial" w:eastAsia="Times New Roman" w:hAnsi="Arial" w:cs="Arial"/>
          <w:color w:val="303030"/>
          <w:kern w:val="0"/>
          <w14:ligatures w14:val="none"/>
        </w:rPr>
      </w:pPr>
    </w:p>
    <w:p w14:paraId="2BBBCB98" w14:textId="77777777" w:rsidR="00220ABB" w:rsidRPr="005D7FE9" w:rsidRDefault="00220ABB" w:rsidP="00220ABB">
      <w:pPr>
        <w:pStyle w:val="NoSpacing"/>
        <w:rPr>
          <w:rFonts w:ascii="Arial" w:eastAsia="Times New Roman" w:hAnsi="Arial" w:cs="Arial"/>
          <w:color w:val="0070C0"/>
          <w:kern w:val="0"/>
          <w:sz w:val="28"/>
          <w:szCs w:val="28"/>
          <w:u w:val="single"/>
          <w14:ligatures w14:val="none"/>
        </w:rPr>
      </w:pPr>
      <w:hyperlink r:id="rId13" w:tgtFrame="_blank" w:history="1">
        <w:r w:rsidRPr="005D7FE9">
          <w:rPr>
            <w:rFonts w:ascii="Arial" w:eastAsia="Times New Roman" w:hAnsi="Arial" w:cs="Arial"/>
            <w:b/>
            <w:bCs/>
            <w:color w:val="0070C0"/>
            <w:kern w:val="0"/>
            <w:sz w:val="28"/>
            <w:szCs w:val="28"/>
            <w:u w:val="single"/>
            <w:shd w:val="clear" w:color="auto" w:fill="FFFFFF"/>
            <w14:ligatures w14:val="none"/>
          </w:rPr>
          <w:t>Florida’s growth slowed. What it means for the property tax amendment | Column</w:t>
        </w:r>
      </w:hyperlink>
    </w:p>
    <w:p w14:paraId="5E7E5CFC" w14:textId="77777777" w:rsidR="00220ABB" w:rsidRPr="005D7FE9" w:rsidRDefault="00220ABB" w:rsidP="00220ABB">
      <w:pPr>
        <w:pStyle w:val="NoSpacing"/>
        <w:rPr>
          <w:rFonts w:ascii="Arial" w:eastAsia="Times New Roman" w:hAnsi="Arial" w:cs="Arial"/>
          <w:b/>
          <w:bCs/>
          <w:color w:val="000000" w:themeColor="text1"/>
          <w:kern w:val="0"/>
          <w14:ligatures w14:val="none"/>
        </w:rPr>
      </w:pPr>
      <w:r w:rsidRPr="005D7FE9">
        <w:rPr>
          <w:rFonts w:ascii="Arial" w:eastAsia="Times New Roman" w:hAnsi="Arial" w:cs="Arial"/>
          <w:b/>
          <w:bCs/>
          <w:color w:val="000000" w:themeColor="text1"/>
          <w:kern w:val="0"/>
          <w14:ligatures w14:val="none"/>
        </w:rPr>
        <w:t>Tampa Bay Times (</w:t>
      </w:r>
      <w:r>
        <w:rPr>
          <w:rFonts w:ascii="Arial" w:eastAsia="Times New Roman" w:hAnsi="Arial" w:cs="Arial"/>
          <w:b/>
          <w:bCs/>
          <w:color w:val="000000" w:themeColor="text1"/>
          <w:kern w:val="0"/>
          <w14:ligatures w14:val="none"/>
        </w:rPr>
        <w:t>previously published by</w:t>
      </w:r>
      <w:r w:rsidRPr="005D7FE9">
        <w:rPr>
          <w:rFonts w:ascii="Arial" w:eastAsia="Times New Roman" w:hAnsi="Arial" w:cs="Arial"/>
          <w:b/>
          <w:bCs/>
          <w:color w:val="000000" w:themeColor="text1"/>
          <w:kern w:val="0"/>
          <w14:ligatures w14:val="none"/>
        </w:rPr>
        <w:t xml:space="preserve"> The Conversation)</w:t>
      </w:r>
    </w:p>
    <w:p w14:paraId="30C2166D" w14:textId="77777777" w:rsidR="00220ABB" w:rsidRPr="00C20507" w:rsidRDefault="00220ABB" w:rsidP="00220ABB">
      <w:pPr>
        <w:pStyle w:val="NoSpacing"/>
        <w:rPr>
          <w:rFonts w:ascii="Arial" w:eastAsia="Times New Roman" w:hAnsi="Arial" w:cs="Arial"/>
          <w:color w:val="212121"/>
          <w:kern w:val="0"/>
          <w14:ligatures w14:val="none"/>
        </w:rPr>
      </w:pPr>
      <w:r w:rsidRPr="00C20507">
        <w:rPr>
          <w:rFonts w:ascii="Arial" w:eastAsia="Times New Roman" w:hAnsi="Arial" w:cs="Arial"/>
          <w:color w:val="B627A1"/>
          <w:kern w:val="0"/>
          <w14:ligatures w14:val="none"/>
        </w:rPr>
        <w:t>Florida</w:t>
      </w:r>
      <w:r w:rsidRPr="00C20507">
        <w:rPr>
          <w:rFonts w:ascii="Arial" w:eastAsia="Times New Roman" w:hAnsi="Arial" w:cs="Arial"/>
          <w:color w:val="212121"/>
          <w:kern w:val="0"/>
          <w14:ligatures w14:val="none"/>
        </w:rPr>
        <w:t>’s growth slowed. What it means for the property tax </w:t>
      </w:r>
      <w:r w:rsidRPr="00C20507">
        <w:rPr>
          <w:rFonts w:ascii="Arial" w:eastAsia="Times New Roman" w:hAnsi="Arial" w:cs="Arial"/>
          <w:color w:val="B627A1"/>
          <w:kern w:val="0"/>
          <w14:ligatures w14:val="none"/>
        </w:rPr>
        <w:t>amendment</w:t>
      </w:r>
      <w:r w:rsidRPr="00C20507">
        <w:rPr>
          <w:rFonts w:ascii="Arial" w:eastAsia="Times New Roman" w:hAnsi="Arial" w:cs="Arial"/>
          <w:color w:val="212121"/>
          <w:kern w:val="0"/>
          <w14:ligatures w14:val="none"/>
        </w:rPr>
        <w:t> | Column The dramatic shift in population growth comes as state</w:t>
      </w:r>
    </w:p>
    <w:p w14:paraId="20E31623" w14:textId="77777777" w:rsidR="00220ABB" w:rsidRPr="00C20507" w:rsidRDefault="00220ABB" w:rsidP="00220ABB">
      <w:pPr>
        <w:pStyle w:val="NoSpacing"/>
        <w:rPr>
          <w:rFonts w:ascii="Arial" w:hAnsi="Arial" w:cs="Arial"/>
        </w:rPr>
      </w:pPr>
    </w:p>
    <w:p w14:paraId="42D4FB94" w14:textId="77777777" w:rsidR="00220ABB" w:rsidRPr="005D7FE9" w:rsidRDefault="00220ABB" w:rsidP="00220ABB">
      <w:pPr>
        <w:pStyle w:val="NoSpacing"/>
        <w:rPr>
          <w:rFonts w:ascii="Arial" w:eastAsia="Times New Roman" w:hAnsi="Arial" w:cs="Arial"/>
          <w:color w:val="0070C0"/>
          <w:kern w:val="0"/>
          <w:sz w:val="28"/>
          <w:szCs w:val="28"/>
          <w14:ligatures w14:val="none"/>
        </w:rPr>
      </w:pPr>
      <w:hyperlink r:id="rId14" w:tgtFrame="_blank" w:history="1">
        <w:r w:rsidRPr="005D7FE9">
          <w:rPr>
            <w:rFonts w:ascii="Arial" w:eastAsia="Times New Roman" w:hAnsi="Arial" w:cs="Arial"/>
            <w:b/>
            <w:bCs/>
            <w:color w:val="0070C0"/>
            <w:kern w:val="0"/>
            <w:sz w:val="28"/>
            <w:szCs w:val="28"/>
            <w:u w:val="single"/>
            <w:shd w:val="clear" w:color="auto" w:fill="F5F5F5"/>
            <w14:ligatures w14:val="none"/>
          </w:rPr>
          <w:t>Open carry now OK at Leon County libraries</w:t>
        </w:r>
      </w:hyperlink>
    </w:p>
    <w:p w14:paraId="7FC445D0" w14:textId="77777777" w:rsidR="00220ABB" w:rsidRPr="005D7FE9" w:rsidRDefault="00220ABB" w:rsidP="00220ABB">
      <w:pPr>
        <w:pStyle w:val="NoSpacing"/>
        <w:rPr>
          <w:rFonts w:ascii="Arial" w:eastAsia="Times New Roman" w:hAnsi="Arial" w:cs="Arial"/>
          <w:b/>
          <w:bCs/>
          <w:color w:val="303030"/>
          <w:kern w:val="0"/>
          <w14:ligatures w14:val="none"/>
        </w:rPr>
      </w:pPr>
      <w:r w:rsidRPr="005D7FE9">
        <w:rPr>
          <w:rFonts w:ascii="Arial" w:eastAsia="Times New Roman" w:hAnsi="Arial" w:cs="Arial"/>
          <w:b/>
          <w:bCs/>
          <w:color w:val="303030"/>
          <w:kern w:val="0"/>
          <w14:ligatures w14:val="none"/>
        </w:rPr>
        <w:t>Tallahassee Democrat</w:t>
      </w:r>
    </w:p>
    <w:p w14:paraId="27B72FBB" w14:textId="77777777" w:rsidR="00220ABB" w:rsidRPr="00C20507" w:rsidRDefault="00220ABB" w:rsidP="00220ABB">
      <w:pPr>
        <w:pStyle w:val="NoSpacing"/>
        <w:rPr>
          <w:rFonts w:ascii="Arial" w:eastAsia="Times New Roman" w:hAnsi="Arial" w:cs="Arial"/>
          <w:color w:val="303030"/>
          <w:kern w:val="0"/>
          <w14:ligatures w14:val="none"/>
        </w:rPr>
      </w:pPr>
      <w:r w:rsidRPr="00C20507">
        <w:rPr>
          <w:rFonts w:ascii="Arial" w:eastAsia="Times New Roman" w:hAnsi="Arial" w:cs="Arial"/>
          <w:color w:val="303030"/>
          <w:kern w:val="0"/>
          <w14:ligatures w14:val="none"/>
        </w:rPr>
        <w:t xml:space="preserve">But Commissioner Brian Welch said the issue may not matter in the long run: </w:t>
      </w:r>
      <w:r w:rsidRPr="005D7FE9">
        <w:rPr>
          <w:rFonts w:ascii="Arial" w:eastAsia="Times New Roman" w:hAnsi="Arial" w:cs="Arial"/>
          <w:color w:val="EE0000"/>
          <w:kern w:val="0"/>
          <w14:ligatures w14:val="none"/>
        </w:rPr>
        <w:t xml:space="preserve">"I think we're in a posture where we may potentially have to discuss closing libraries, or certain </w:t>
      </w:r>
      <w:r w:rsidRPr="005D7FE9">
        <w:rPr>
          <w:rFonts w:ascii="Arial" w:eastAsia="Times New Roman" w:hAnsi="Arial" w:cs="Arial"/>
          <w:color w:val="EE0000"/>
          <w:kern w:val="0"/>
          <w14:ligatures w14:val="none"/>
        </w:rPr>
        <w:lastRenderedPageBreak/>
        <w:t>fees to enter libraries, if we have property tax reform .</w:t>
      </w:r>
      <w:r w:rsidRPr="00C20507">
        <w:rPr>
          <w:rFonts w:ascii="Arial" w:eastAsia="Times New Roman" w:hAnsi="Arial" w:cs="Arial"/>
          <w:color w:val="303030"/>
          <w:kern w:val="0"/>
          <w14:ligatures w14:val="none"/>
        </w:rPr>
        <w:t>.. I really feel like it's not really a problem that's deserving of this much debate."</w:t>
      </w:r>
    </w:p>
    <w:p w14:paraId="39AED374" w14:textId="77777777" w:rsidR="00220ABB" w:rsidRPr="00C20507" w:rsidRDefault="00220ABB" w:rsidP="00220ABB">
      <w:pPr>
        <w:pStyle w:val="NoSpacing"/>
        <w:rPr>
          <w:rFonts w:ascii="Arial" w:eastAsia="Times New Roman" w:hAnsi="Arial" w:cs="Arial"/>
          <w:color w:val="303030"/>
          <w:kern w:val="0"/>
          <w14:ligatures w14:val="none"/>
        </w:rPr>
      </w:pPr>
      <w:hyperlink r:id="rId15" w:history="1">
        <w:r w:rsidRPr="00C20507">
          <w:rPr>
            <w:rFonts w:ascii="Arial" w:eastAsia="Times New Roman" w:hAnsi="Arial" w:cs="Arial"/>
            <w:color w:val="1D5A82"/>
            <w:kern w:val="0"/>
            <w:u w:val="single"/>
            <w14:ligatures w14:val="none"/>
          </w:rPr>
          <w:t>Amendment 3, the GOP-led property tax overhaul</w:t>
        </w:r>
      </w:hyperlink>
      <w:r w:rsidRPr="00C20507">
        <w:rPr>
          <w:rFonts w:ascii="Arial" w:eastAsia="Times New Roman" w:hAnsi="Arial" w:cs="Arial"/>
          <w:color w:val="303030"/>
          <w:kern w:val="0"/>
          <w14:ligatures w14:val="none"/>
        </w:rPr>
        <w:t>, would offer a significant tax cut but would potentially drain municipalities of money needed to fund essential services. Backed by Gov. Ron DeSantis, if approved by voters in November, it will raise homestead exemptions from the current $50,000 to $150,000 in 2027 and to $250,000 in 2028.</w:t>
      </w:r>
    </w:p>
    <w:p w14:paraId="02F2DDAA" w14:textId="77777777" w:rsidR="00220ABB" w:rsidRPr="005D7FE9" w:rsidRDefault="00220ABB" w:rsidP="00220ABB">
      <w:pPr>
        <w:pStyle w:val="NoSpacing"/>
        <w:rPr>
          <w:rFonts w:ascii="Arial" w:eastAsia="Times New Roman" w:hAnsi="Arial" w:cs="Arial"/>
          <w:color w:val="EE0000"/>
          <w:kern w:val="0"/>
          <w14:ligatures w14:val="none"/>
        </w:rPr>
      </w:pPr>
      <w:r w:rsidRPr="00C20507">
        <w:rPr>
          <w:rFonts w:ascii="Arial" w:eastAsia="Times New Roman" w:hAnsi="Arial" w:cs="Arial"/>
          <w:color w:val="303030"/>
          <w:kern w:val="0"/>
          <w14:ligatures w14:val="none"/>
        </w:rPr>
        <w:t xml:space="preserve">Residential property taxes to fund public schools would remain intact, but revenue for counties and municipalities would drop sharply, local officials say. </w:t>
      </w:r>
      <w:r w:rsidRPr="005D7FE9">
        <w:rPr>
          <w:rFonts w:ascii="Arial" w:eastAsia="Times New Roman" w:hAnsi="Arial" w:cs="Arial"/>
          <w:color w:val="EE0000"/>
          <w:kern w:val="0"/>
          <w14:ligatures w14:val="none"/>
        </w:rPr>
        <w:t>Leon County is facing a possible loss of $71 million in revenue that comes from residential property tax.</w:t>
      </w:r>
    </w:p>
    <w:p w14:paraId="3A2E720A" w14:textId="77777777" w:rsidR="00220ABB" w:rsidRPr="005D7FE9" w:rsidRDefault="00220ABB" w:rsidP="00220ABB">
      <w:pPr>
        <w:pStyle w:val="NoSpacing"/>
        <w:rPr>
          <w:rFonts w:ascii="Arial" w:eastAsia="Times New Roman" w:hAnsi="Arial" w:cs="Arial"/>
          <w:color w:val="EE0000"/>
          <w:kern w:val="0"/>
          <w14:ligatures w14:val="none"/>
        </w:rPr>
      </w:pPr>
      <w:r w:rsidRPr="005D7FE9">
        <w:rPr>
          <w:rFonts w:ascii="Arial" w:eastAsia="Times New Roman" w:hAnsi="Arial" w:cs="Arial"/>
          <w:color w:val="EE0000"/>
          <w:kern w:val="0"/>
          <w14:ligatures w14:val="none"/>
        </w:rPr>
        <w:t>What the county would get in property tax revenue would need to be given to constitutional offices, such as the Leon County Sheriff's Office, but after the bills are paid this could leave only $3.5 million for all other county services, according to projections. Many commissioners are concerned on what this could mean for local libraries, among other things.</w:t>
      </w:r>
    </w:p>
    <w:p w14:paraId="22D9B4B7" w14:textId="77777777" w:rsidR="00220ABB" w:rsidRPr="00C20507" w:rsidRDefault="00220ABB" w:rsidP="00220ABB">
      <w:pPr>
        <w:pStyle w:val="NoSpacing"/>
        <w:rPr>
          <w:rFonts w:ascii="Arial" w:hAnsi="Arial" w:cs="Arial"/>
        </w:rPr>
      </w:pPr>
    </w:p>
    <w:p w14:paraId="14F69B1D" w14:textId="77777777" w:rsidR="00220ABB" w:rsidRPr="005D7FE9" w:rsidRDefault="00220ABB" w:rsidP="00220ABB">
      <w:pPr>
        <w:pStyle w:val="NoSpacing"/>
        <w:rPr>
          <w:rFonts w:ascii="Arial" w:eastAsia="Times New Roman" w:hAnsi="Arial" w:cs="Arial"/>
          <w:color w:val="0070C0"/>
          <w:kern w:val="0"/>
          <w:sz w:val="28"/>
          <w:szCs w:val="28"/>
          <w14:ligatures w14:val="none"/>
        </w:rPr>
      </w:pPr>
      <w:hyperlink r:id="rId16" w:tgtFrame="_blank" w:history="1">
        <w:r w:rsidRPr="005D7FE9">
          <w:rPr>
            <w:rFonts w:ascii="Arial" w:eastAsia="Times New Roman" w:hAnsi="Arial" w:cs="Arial"/>
            <w:b/>
            <w:bCs/>
            <w:color w:val="0070C0"/>
            <w:kern w:val="0"/>
            <w:sz w:val="28"/>
            <w:szCs w:val="28"/>
            <w:u w:val="single"/>
            <w:shd w:val="clear" w:color="auto" w:fill="FFFFFF"/>
            <w14:ligatures w14:val="none"/>
          </w:rPr>
          <w:t>State economists: Property tax amendment could cost Florida local governments $11.8 billion annually</w:t>
        </w:r>
      </w:hyperlink>
    </w:p>
    <w:p w14:paraId="53A957B7" w14:textId="77777777" w:rsidR="00220ABB" w:rsidRPr="005D7FE9" w:rsidRDefault="00220ABB" w:rsidP="00220ABB">
      <w:pPr>
        <w:pStyle w:val="NoSpacing"/>
        <w:rPr>
          <w:rFonts w:ascii="Arial" w:eastAsia="Times New Roman" w:hAnsi="Arial" w:cs="Arial"/>
          <w:b/>
          <w:bCs/>
          <w:color w:val="000000"/>
          <w:kern w:val="0"/>
          <w14:ligatures w14:val="none"/>
        </w:rPr>
      </w:pPr>
      <w:r w:rsidRPr="005D7FE9">
        <w:rPr>
          <w:rFonts w:ascii="Arial" w:eastAsia="Times New Roman" w:hAnsi="Arial" w:cs="Arial"/>
          <w:b/>
          <w:bCs/>
          <w:color w:val="000000"/>
          <w:kern w:val="0"/>
          <w14:ligatures w14:val="none"/>
        </w:rPr>
        <w:t>Tampa Bay 28</w:t>
      </w:r>
    </w:p>
    <w:p w14:paraId="2296D974" w14:textId="77777777" w:rsidR="00220ABB" w:rsidRPr="005D7FE9" w:rsidRDefault="00220ABB" w:rsidP="00220ABB">
      <w:pPr>
        <w:pStyle w:val="NoSpacing"/>
        <w:rPr>
          <w:rFonts w:ascii="Arial" w:eastAsia="Times New Roman" w:hAnsi="Arial" w:cs="Arial"/>
          <w:color w:val="EE0000"/>
          <w:kern w:val="0"/>
          <w14:ligatures w14:val="none"/>
        </w:rPr>
      </w:pPr>
      <w:r w:rsidRPr="00C20507">
        <w:rPr>
          <w:rFonts w:ascii="Arial" w:eastAsia="Times New Roman" w:hAnsi="Arial" w:cs="Arial"/>
          <w:color w:val="000000"/>
          <w:kern w:val="0"/>
          <w14:ligatures w14:val="none"/>
        </w:rPr>
        <w:t xml:space="preserve">Florida’s proposed property tax amendment could eventually reduce local government revenue by nearly $12 billion a year, according to a </w:t>
      </w:r>
      <w:r w:rsidRPr="005D7FE9">
        <w:rPr>
          <w:rFonts w:ascii="Arial" w:eastAsia="Times New Roman" w:hAnsi="Arial" w:cs="Arial"/>
          <w:color w:val="EE0000"/>
          <w:kern w:val="0"/>
          <w14:ligatures w14:val="none"/>
        </w:rPr>
        <w:t>new </w:t>
      </w:r>
      <w:hyperlink r:id="rId17" w:history="1">
        <w:r w:rsidRPr="005D7FE9">
          <w:rPr>
            <w:rFonts w:ascii="Arial" w:eastAsia="Times New Roman" w:hAnsi="Arial" w:cs="Arial"/>
            <w:color w:val="EE0000"/>
            <w:kern w:val="0"/>
            <w:u w:val="single"/>
            <w14:ligatures w14:val="none"/>
          </w:rPr>
          <w:t>analysis</w:t>
        </w:r>
      </w:hyperlink>
      <w:r w:rsidRPr="005D7FE9">
        <w:rPr>
          <w:rFonts w:ascii="Arial" w:eastAsia="Times New Roman" w:hAnsi="Arial" w:cs="Arial"/>
          <w:color w:val="EE0000"/>
          <w:kern w:val="0"/>
          <w14:ligatures w14:val="none"/>
        </w:rPr>
        <w:t> from the state’s Revenue Estimating Conference.</w:t>
      </w:r>
    </w:p>
    <w:p w14:paraId="1021060B" w14:textId="77777777" w:rsidR="00220ABB" w:rsidRPr="00C20507" w:rsidRDefault="00220ABB" w:rsidP="00220ABB">
      <w:pPr>
        <w:pStyle w:val="NoSpacing"/>
        <w:rPr>
          <w:rFonts w:ascii="Arial" w:eastAsia="Times New Roman" w:hAnsi="Arial" w:cs="Arial"/>
          <w:color w:val="000000"/>
          <w:kern w:val="0"/>
          <w14:ligatures w14:val="none"/>
        </w:rPr>
      </w:pPr>
      <w:r w:rsidRPr="005D7FE9">
        <w:rPr>
          <w:rFonts w:ascii="Arial" w:eastAsia="Times New Roman" w:hAnsi="Arial" w:cs="Arial"/>
          <w:color w:val="EE0000"/>
          <w:kern w:val="0"/>
          <w14:ligatures w14:val="none"/>
        </w:rPr>
        <w:t>The report estimates </w:t>
      </w:r>
      <w:hyperlink r:id="rId18" w:history="1">
        <w:r w:rsidRPr="005D7FE9">
          <w:rPr>
            <w:rFonts w:ascii="Arial" w:eastAsia="Times New Roman" w:hAnsi="Arial" w:cs="Arial"/>
            <w:color w:val="EE0000"/>
            <w:kern w:val="0"/>
            <w:u w:val="single"/>
            <w14:ligatures w14:val="none"/>
          </w:rPr>
          <w:t>Amendment 3</w:t>
        </w:r>
      </w:hyperlink>
      <w:r w:rsidRPr="005D7FE9">
        <w:rPr>
          <w:rFonts w:ascii="Arial" w:eastAsia="Times New Roman" w:hAnsi="Arial" w:cs="Arial"/>
          <w:color w:val="EE0000"/>
          <w:kern w:val="0"/>
          <w14:ligatures w14:val="none"/>
        </w:rPr>
        <w:t> would cut local property tax collections by approximately $11.8 billion during the 2031-32 fiscal year</w:t>
      </w:r>
      <w:r w:rsidRPr="00C20507">
        <w:rPr>
          <w:rFonts w:ascii="Arial" w:eastAsia="Times New Roman" w:hAnsi="Arial" w:cs="Arial"/>
          <w:color w:val="000000"/>
          <w:kern w:val="0"/>
          <w14:ligatures w14:val="none"/>
        </w:rPr>
        <w:t>. Supporters of the measure dispute that projection, arguing it overstates the financial consequences and underestimates the ability of cities and counties to reduce spending.</w:t>
      </w:r>
    </w:p>
    <w:p w14:paraId="5DF191BC" w14:textId="77777777" w:rsidR="00220ABB" w:rsidRPr="00C20507" w:rsidRDefault="00220ABB" w:rsidP="00220ABB">
      <w:pPr>
        <w:pStyle w:val="NoSpacing"/>
        <w:rPr>
          <w:rFonts w:ascii="Arial" w:eastAsia="Times New Roman" w:hAnsi="Arial" w:cs="Arial"/>
          <w:color w:val="000000"/>
          <w:kern w:val="0"/>
          <w14:ligatures w14:val="none"/>
        </w:rPr>
      </w:pPr>
      <w:r w:rsidRPr="00C20507">
        <w:rPr>
          <w:rFonts w:ascii="Arial" w:eastAsia="Times New Roman" w:hAnsi="Arial" w:cs="Arial"/>
          <w:color w:val="000000"/>
          <w:kern w:val="0"/>
          <w14:ligatures w14:val="none"/>
        </w:rPr>
        <w:t>The amendment would substantially increase property tax protections for homeowners while also tightening assessment limits on businesses, rental properties and second homes. The changes would apply to non-school property taxes.</w:t>
      </w:r>
    </w:p>
    <w:p w14:paraId="1770CCEA" w14:textId="77777777" w:rsidR="00220ABB" w:rsidRPr="00C20507" w:rsidRDefault="00220ABB" w:rsidP="00220ABB">
      <w:pPr>
        <w:pStyle w:val="NoSpacing"/>
        <w:rPr>
          <w:rFonts w:ascii="Arial" w:eastAsia="Times New Roman" w:hAnsi="Arial" w:cs="Arial"/>
          <w:color w:val="000000"/>
          <w:kern w:val="0"/>
          <w14:ligatures w14:val="none"/>
        </w:rPr>
      </w:pPr>
      <w:r w:rsidRPr="00C20507">
        <w:rPr>
          <w:rFonts w:ascii="Arial" w:eastAsia="Times New Roman" w:hAnsi="Arial" w:cs="Arial"/>
          <w:color w:val="000000"/>
          <w:kern w:val="0"/>
          <w14:ligatures w14:val="none"/>
        </w:rPr>
        <w:t>Among Florida cities, Tampa is projected to face the largest reduction—approximately $128.5 million—followed by Miami at $124.4 million and Orlando at $100.1 million.</w:t>
      </w:r>
    </w:p>
    <w:p w14:paraId="5D71EAE6" w14:textId="77777777" w:rsidR="00220ABB" w:rsidRPr="00C20507" w:rsidRDefault="00220ABB" w:rsidP="00220ABB">
      <w:pPr>
        <w:pStyle w:val="NoSpacing"/>
        <w:rPr>
          <w:rFonts w:ascii="Arial" w:eastAsia="Times New Roman" w:hAnsi="Arial" w:cs="Arial"/>
          <w:color w:val="000000"/>
          <w:kern w:val="0"/>
          <w14:ligatures w14:val="none"/>
        </w:rPr>
      </w:pPr>
      <w:r w:rsidRPr="00C20507">
        <w:rPr>
          <w:rFonts w:ascii="Arial" w:eastAsia="Times New Roman" w:hAnsi="Arial" w:cs="Arial"/>
          <w:color w:val="000000"/>
          <w:kern w:val="0"/>
          <w14:ligatures w14:val="none"/>
        </w:rPr>
        <w:t>The estimated impact extends beyond Florida’s largest cities. West Palm Beach could lose approximately $52.5 million annually, while Tallahassee could see a reduction of about $19.7 million.</w:t>
      </w:r>
    </w:p>
    <w:p w14:paraId="764D54BD" w14:textId="77777777" w:rsidR="00220ABB" w:rsidRPr="00C20507" w:rsidRDefault="00220ABB" w:rsidP="00220ABB">
      <w:pPr>
        <w:pStyle w:val="NoSpacing"/>
        <w:rPr>
          <w:rFonts w:ascii="Arial" w:eastAsia="Times New Roman" w:hAnsi="Arial" w:cs="Arial"/>
          <w:color w:val="000000"/>
          <w:kern w:val="0"/>
          <w14:ligatures w14:val="none"/>
        </w:rPr>
      </w:pPr>
      <w:r w:rsidRPr="00C20507">
        <w:rPr>
          <w:rFonts w:ascii="Arial" w:eastAsia="Times New Roman" w:hAnsi="Arial" w:cs="Arial"/>
          <w:b/>
          <w:bCs/>
          <w:color w:val="000000"/>
          <w:kern w:val="0"/>
          <w14:ligatures w14:val="none"/>
        </w:rPr>
        <w:t>Supporters challenge the projections</w:t>
      </w:r>
    </w:p>
    <w:p w14:paraId="0FB8D90A" w14:textId="77777777" w:rsidR="00220ABB" w:rsidRPr="00C20507" w:rsidRDefault="00220ABB" w:rsidP="00220ABB">
      <w:pPr>
        <w:pStyle w:val="NoSpacing"/>
        <w:rPr>
          <w:rFonts w:ascii="Arial" w:eastAsia="Times New Roman" w:hAnsi="Arial" w:cs="Arial"/>
          <w:color w:val="000000"/>
          <w:kern w:val="0"/>
          <w14:ligatures w14:val="none"/>
        </w:rPr>
      </w:pPr>
      <w:r w:rsidRPr="005D7FE9">
        <w:rPr>
          <w:rFonts w:ascii="Arial" w:eastAsia="Times New Roman" w:hAnsi="Arial" w:cs="Arial"/>
          <w:color w:val="EE0000"/>
          <w:kern w:val="0"/>
          <w14:ligatures w14:val="none"/>
        </w:rPr>
        <w:t>Florida Chief Financial Officer Blaise Ingoglia, one of the amendment’s most prominent </w:t>
      </w:r>
      <w:hyperlink r:id="rId19" w:history="1">
        <w:r w:rsidRPr="005D7FE9">
          <w:rPr>
            <w:rFonts w:ascii="Arial" w:eastAsia="Times New Roman" w:hAnsi="Arial" w:cs="Arial"/>
            <w:color w:val="EE0000"/>
            <w:kern w:val="0"/>
            <w:u w:val="single"/>
            <w14:ligatures w14:val="none"/>
          </w:rPr>
          <w:t>supporters</w:t>
        </w:r>
      </w:hyperlink>
      <w:r w:rsidRPr="005D7FE9">
        <w:rPr>
          <w:rFonts w:ascii="Arial" w:eastAsia="Times New Roman" w:hAnsi="Arial" w:cs="Arial"/>
          <w:color w:val="EE0000"/>
          <w:kern w:val="0"/>
          <w14:ligatures w14:val="none"/>
        </w:rPr>
        <w:t xml:space="preserve">, </w:t>
      </w:r>
      <w:r w:rsidRPr="00C20507">
        <w:rPr>
          <w:rFonts w:ascii="Arial" w:eastAsia="Times New Roman" w:hAnsi="Arial" w:cs="Arial"/>
          <w:color w:val="000000"/>
          <w:kern w:val="0"/>
          <w14:ligatures w14:val="none"/>
        </w:rPr>
        <w:t>has spent months arguing that local governments have increased spending faster than necessary and can absorb lower property tax collections without reducing essential services.</w:t>
      </w:r>
    </w:p>
    <w:p w14:paraId="416B0A35" w14:textId="77777777" w:rsidR="00220ABB" w:rsidRPr="005D7FE9" w:rsidRDefault="00220ABB" w:rsidP="00220ABB">
      <w:pPr>
        <w:pStyle w:val="NoSpacing"/>
        <w:rPr>
          <w:rFonts w:ascii="Arial" w:eastAsia="Times New Roman" w:hAnsi="Arial" w:cs="Arial"/>
          <w:color w:val="EE0000"/>
          <w:kern w:val="0"/>
          <w14:ligatures w14:val="none"/>
        </w:rPr>
      </w:pPr>
      <w:r w:rsidRPr="005D7FE9">
        <w:rPr>
          <w:rFonts w:ascii="Arial" w:eastAsia="Times New Roman" w:hAnsi="Arial" w:cs="Arial"/>
          <w:color w:val="EE0000"/>
          <w:kern w:val="0"/>
          <w14:ligatures w14:val="none"/>
        </w:rPr>
        <w:t>“The numbers work,” Ingoglia said during a June appearance. “The only people who are complaining about it are the people who actually have to cut back. We are on the side of the taxpayers here.”</w:t>
      </w:r>
    </w:p>
    <w:p w14:paraId="42736839" w14:textId="77777777" w:rsidR="00220ABB" w:rsidRPr="00C20507" w:rsidRDefault="00220ABB" w:rsidP="00220ABB">
      <w:pPr>
        <w:pStyle w:val="NoSpacing"/>
        <w:rPr>
          <w:rFonts w:ascii="Arial" w:eastAsia="Times New Roman" w:hAnsi="Arial" w:cs="Arial"/>
          <w:color w:val="000000"/>
          <w:kern w:val="0"/>
          <w14:ligatures w14:val="none"/>
        </w:rPr>
      </w:pPr>
      <w:r w:rsidRPr="00C20507">
        <w:rPr>
          <w:rFonts w:ascii="Arial" w:eastAsia="Times New Roman" w:hAnsi="Arial" w:cs="Arial"/>
          <w:color w:val="000000"/>
          <w:kern w:val="0"/>
          <w14:ligatures w14:val="none"/>
        </w:rPr>
        <w:t>Ingoglia has traveled across Florida conducting </w:t>
      </w:r>
      <w:hyperlink r:id="rId20" w:history="1">
        <w:r w:rsidRPr="00C20507">
          <w:rPr>
            <w:rFonts w:ascii="Arial" w:eastAsia="Times New Roman" w:hAnsi="Arial" w:cs="Arial"/>
            <w:color w:val="12308D"/>
            <w:kern w:val="0"/>
            <w:u w:val="single"/>
            <w14:ligatures w14:val="none"/>
          </w:rPr>
          <w:t>spending reviews</w:t>
        </w:r>
      </w:hyperlink>
      <w:r w:rsidRPr="00C20507">
        <w:rPr>
          <w:rFonts w:ascii="Arial" w:eastAsia="Times New Roman" w:hAnsi="Arial" w:cs="Arial"/>
          <w:color w:val="000000"/>
          <w:kern w:val="0"/>
          <w14:ligatures w14:val="none"/>
        </w:rPr>
        <w:t> and highlighting what he characterizes as excessive or wasteful local government expenses. He said his office would continue advocating for taxpayers as the proposal moves forward.</w:t>
      </w:r>
    </w:p>
    <w:p w14:paraId="60722BCC" w14:textId="77777777" w:rsidR="00220ABB" w:rsidRPr="00C20507" w:rsidRDefault="00220ABB" w:rsidP="00220ABB">
      <w:pPr>
        <w:pStyle w:val="NoSpacing"/>
        <w:rPr>
          <w:rFonts w:ascii="Arial" w:eastAsia="Times New Roman" w:hAnsi="Arial" w:cs="Arial"/>
          <w:color w:val="000000"/>
          <w:kern w:val="0"/>
          <w14:ligatures w14:val="none"/>
        </w:rPr>
      </w:pPr>
      <w:r w:rsidRPr="00C20507">
        <w:rPr>
          <w:rFonts w:ascii="Arial" w:eastAsia="Times New Roman" w:hAnsi="Arial" w:cs="Arial"/>
          <w:color w:val="000000"/>
          <w:kern w:val="0"/>
          <w14:ligatures w14:val="none"/>
        </w:rPr>
        <w:lastRenderedPageBreak/>
        <w:t>Local government officials and other critics have </w:t>
      </w:r>
      <w:hyperlink r:id="rId21" w:history="1">
        <w:r w:rsidRPr="00C20507">
          <w:rPr>
            <w:rFonts w:ascii="Arial" w:eastAsia="Times New Roman" w:hAnsi="Arial" w:cs="Arial"/>
            <w:color w:val="12308D"/>
            <w:kern w:val="0"/>
            <w:u w:val="single"/>
            <w14:ligatures w14:val="none"/>
          </w:rPr>
          <w:t>warned</w:t>
        </w:r>
      </w:hyperlink>
      <w:r w:rsidRPr="00C20507">
        <w:rPr>
          <w:rFonts w:ascii="Arial" w:eastAsia="Times New Roman" w:hAnsi="Arial" w:cs="Arial"/>
          <w:color w:val="000000"/>
          <w:kern w:val="0"/>
          <w14:ligatures w14:val="none"/>
        </w:rPr>
        <w:t> that the revenue reductions could force communities to eliminate positions, delay projects, increase fees or seek additional state funding to maintain services.</w:t>
      </w:r>
    </w:p>
    <w:p w14:paraId="170709D4" w14:textId="77777777" w:rsidR="00220ABB" w:rsidRDefault="00220ABB" w:rsidP="00220ABB">
      <w:pPr>
        <w:pStyle w:val="NoSpacing"/>
        <w:rPr>
          <w:rFonts w:ascii="Arial" w:eastAsia="Times New Roman" w:hAnsi="Arial" w:cs="Arial"/>
          <w:color w:val="000000"/>
          <w:kern w:val="0"/>
          <w14:ligatures w14:val="none"/>
        </w:rPr>
      </w:pPr>
      <w:r w:rsidRPr="00C20507">
        <w:rPr>
          <w:rFonts w:ascii="Arial" w:eastAsia="Times New Roman" w:hAnsi="Arial" w:cs="Arial"/>
          <w:color w:val="000000"/>
          <w:kern w:val="0"/>
          <w14:ligatures w14:val="none"/>
        </w:rPr>
        <w:t>They have also characterized the proposal as a tax shift rather than a straightforward tax cut, arguing residents could ultimately pay through higher service charges or reduced access to local programs.</w:t>
      </w:r>
    </w:p>
    <w:p w14:paraId="0410BFE5" w14:textId="77777777" w:rsidR="00220ABB" w:rsidRPr="00C20507" w:rsidRDefault="00220ABB" w:rsidP="00220ABB">
      <w:pPr>
        <w:pStyle w:val="NoSpacing"/>
        <w:rPr>
          <w:rFonts w:ascii="Arial" w:hAnsi="Arial" w:cs="Arial"/>
        </w:rPr>
      </w:pPr>
    </w:p>
    <w:p w14:paraId="119E584F" w14:textId="77777777" w:rsidR="00220ABB" w:rsidRPr="005D7FE9" w:rsidRDefault="00220ABB" w:rsidP="00220ABB">
      <w:pPr>
        <w:pStyle w:val="NoSpacing"/>
        <w:rPr>
          <w:rFonts w:ascii="Arial" w:eastAsia="Times New Roman" w:hAnsi="Arial" w:cs="Arial"/>
          <w:color w:val="0070C0"/>
          <w:kern w:val="0"/>
          <w:sz w:val="28"/>
          <w:szCs w:val="28"/>
          <w14:ligatures w14:val="none"/>
        </w:rPr>
      </w:pPr>
      <w:hyperlink r:id="rId22" w:tgtFrame="_blank" w:history="1">
        <w:r w:rsidRPr="005D7FE9">
          <w:rPr>
            <w:rFonts w:ascii="Arial" w:eastAsia="Times New Roman" w:hAnsi="Arial" w:cs="Arial"/>
            <w:b/>
            <w:bCs/>
            <w:color w:val="0070C0"/>
            <w:kern w:val="0"/>
            <w:sz w:val="28"/>
            <w:szCs w:val="28"/>
            <w:u w:val="single"/>
            <w:shd w:val="clear" w:color="auto" w:fill="FFFFFF"/>
            <w14:ligatures w14:val="none"/>
          </w:rPr>
          <w:t>Property Tax Amendment on November Ballot Poses Immediate and Lasting Threat to Florida’s Environment</w:t>
        </w:r>
      </w:hyperlink>
    </w:p>
    <w:p w14:paraId="02AE974F" w14:textId="77777777" w:rsidR="00220ABB" w:rsidRPr="005D7FE9" w:rsidRDefault="00220ABB" w:rsidP="00220ABB">
      <w:pPr>
        <w:pStyle w:val="NoSpacing"/>
        <w:rPr>
          <w:rFonts w:ascii="Arial" w:hAnsi="Arial" w:cs="Arial"/>
          <w:b/>
          <w:bCs/>
          <w:color w:val="161B26"/>
          <w:spacing w:val="2"/>
        </w:rPr>
      </w:pPr>
      <w:r w:rsidRPr="005D7FE9">
        <w:rPr>
          <w:rFonts w:ascii="Arial" w:hAnsi="Arial" w:cs="Arial"/>
          <w:b/>
          <w:bCs/>
          <w:color w:val="161B26"/>
          <w:spacing w:val="2"/>
        </w:rPr>
        <w:t>National Audubon Society, Inc.</w:t>
      </w:r>
    </w:p>
    <w:p w14:paraId="7EEF658C" w14:textId="77777777" w:rsidR="00220ABB" w:rsidRPr="00C20507" w:rsidRDefault="00220ABB" w:rsidP="00220ABB">
      <w:pPr>
        <w:pStyle w:val="NoSpacing"/>
        <w:rPr>
          <w:rFonts w:ascii="Arial" w:hAnsi="Arial" w:cs="Arial"/>
          <w:color w:val="161B26"/>
          <w:spacing w:val="2"/>
        </w:rPr>
      </w:pPr>
      <w:r w:rsidRPr="00C20507">
        <w:rPr>
          <w:rFonts w:ascii="Arial" w:hAnsi="Arial" w:cs="Arial"/>
          <w:color w:val="161B26"/>
          <w:spacing w:val="2"/>
        </w:rPr>
        <w:t>…The amendment on November’s ballot—which will require 60% approval to pass—would significantly increase Florida's homestead exemption, raising it to $150,000 in 2027 and $250,000 in 2028 for current Florida homeowners, and further restrict tax increases on businesses and rental properties. If approved by voters, this proposal would not only significantly reduce the amount of funding cities and counties have available to support their communities, but it also narrows the range of services they can fund with the property tax revenues that remain. </w:t>
      </w:r>
    </w:p>
    <w:p w14:paraId="4117A060" w14:textId="77777777" w:rsidR="00220ABB" w:rsidRPr="00C20507" w:rsidRDefault="00220ABB" w:rsidP="00220ABB">
      <w:pPr>
        <w:pStyle w:val="NoSpacing"/>
        <w:rPr>
          <w:rFonts w:ascii="Arial" w:hAnsi="Arial" w:cs="Arial"/>
          <w:color w:val="161B26"/>
          <w:spacing w:val="2"/>
        </w:rPr>
      </w:pPr>
      <w:r w:rsidRPr="005D7FE9">
        <w:rPr>
          <w:rStyle w:val="Strong"/>
          <w:rFonts w:ascii="Arial" w:hAnsi="Arial" w:cs="Arial"/>
          <w:color w:val="EE0000"/>
          <w:spacing w:val="2"/>
        </w:rPr>
        <w:t xml:space="preserve">This raises significant questions about the future funding of programs such as parks and recreation, libraries, civic centers, pollution control efforts, </w:t>
      </w:r>
      <w:proofErr w:type="spellStart"/>
      <w:r w:rsidRPr="005D7FE9">
        <w:rPr>
          <w:rStyle w:val="Strong"/>
          <w:rFonts w:ascii="Arial" w:hAnsi="Arial" w:cs="Arial"/>
          <w:color w:val="EE0000"/>
          <w:spacing w:val="2"/>
        </w:rPr>
        <w:t>landuse</w:t>
      </w:r>
      <w:proofErr w:type="spellEnd"/>
      <w:r w:rsidRPr="005D7FE9">
        <w:rPr>
          <w:rStyle w:val="Strong"/>
          <w:rFonts w:ascii="Arial" w:hAnsi="Arial" w:cs="Arial"/>
          <w:color w:val="EE0000"/>
          <w:spacing w:val="2"/>
        </w:rPr>
        <w:t xml:space="preserve"> planning, and other local government services that communities rely on.</w:t>
      </w:r>
      <w:r w:rsidRPr="005D7FE9">
        <w:rPr>
          <w:rFonts w:ascii="Arial" w:hAnsi="Arial" w:cs="Arial"/>
          <w:color w:val="EE0000"/>
          <w:spacing w:val="2"/>
        </w:rPr>
        <w:t> </w:t>
      </w:r>
      <w:r w:rsidRPr="00C20507">
        <w:rPr>
          <w:rFonts w:ascii="Arial" w:hAnsi="Arial" w:cs="Arial"/>
          <w:color w:val="161B26"/>
          <w:spacing w:val="2"/>
        </w:rPr>
        <w:t>Without definitions for terms such as "natural resource projects" and without language making clear that the examples provided in each category are illustrative rather than limiting, it is possible that local conservation land acquisition programs, land management, habitat restoration, and other environmental initiatives may not qualify for funding. Local governments may increasingly have to rely on state appropriations or federal revenue sources to address needs that have traditionally been funded and managed at the local level. </w:t>
      </w:r>
    </w:p>
    <w:p w14:paraId="42705EAA" w14:textId="77777777" w:rsidR="00220ABB" w:rsidRPr="00C20507" w:rsidRDefault="00220ABB" w:rsidP="00220ABB">
      <w:pPr>
        <w:pStyle w:val="NoSpacing"/>
        <w:rPr>
          <w:rFonts w:ascii="Arial" w:hAnsi="Arial" w:cs="Arial"/>
          <w:color w:val="161B26"/>
          <w:spacing w:val="2"/>
        </w:rPr>
      </w:pPr>
      <w:r w:rsidRPr="00C20507">
        <w:rPr>
          <w:rFonts w:ascii="Arial" w:hAnsi="Arial" w:cs="Arial"/>
          <w:color w:val="161B26"/>
          <w:spacing w:val="2"/>
        </w:rPr>
        <w:t>Because rural counties have smaller budgets to begin with and higher proportions of their tax base are homesteaded properties, the amendment will hit the budgets of these communities harder than others. </w:t>
      </w:r>
    </w:p>
    <w:p w14:paraId="6BEC66CA" w14:textId="77777777" w:rsidR="00220ABB" w:rsidRDefault="00220ABB" w:rsidP="00220ABB">
      <w:pPr>
        <w:pStyle w:val="NoSpacing"/>
        <w:rPr>
          <w:rFonts w:ascii="Arial" w:hAnsi="Arial" w:cs="Arial"/>
          <w:color w:val="161B26"/>
          <w:spacing w:val="2"/>
        </w:rPr>
      </w:pPr>
      <w:r w:rsidRPr="00C20507">
        <w:rPr>
          <w:rFonts w:ascii="Arial" w:hAnsi="Arial" w:cs="Arial"/>
          <w:color w:val="161B26"/>
          <w:spacing w:val="2"/>
        </w:rPr>
        <w:t>And while the amendment does not directly reference water management districts, the reduction in ad valorem assessments will reduce water management district budgets as well, which are supported by a percentage (millage) of property tax collections. This will affect everything from flood control to Everglades Restoration, springs protection to combatting saltwater intrusion and water supply protection. The Northwest Florida and Suwannee River water management districts will be most severely impacted due to the higher percentage of homestead eligible properties within their boundaries, but all the districts will see painful reductions at a time when Floridians are clamoring for more services from them, not fewer. …</w:t>
      </w:r>
    </w:p>
    <w:p w14:paraId="673034B6" w14:textId="77777777" w:rsidR="00220ABB" w:rsidRPr="00C20507" w:rsidRDefault="00220ABB" w:rsidP="00220ABB">
      <w:pPr>
        <w:pStyle w:val="NoSpacing"/>
        <w:rPr>
          <w:rFonts w:ascii="Arial" w:hAnsi="Arial" w:cs="Arial"/>
          <w:color w:val="161B26"/>
          <w:spacing w:val="2"/>
        </w:rPr>
      </w:pPr>
    </w:p>
    <w:p w14:paraId="3F632886" w14:textId="77777777" w:rsidR="00220ABB" w:rsidRPr="005D7FE9" w:rsidRDefault="00220ABB" w:rsidP="00220ABB">
      <w:pPr>
        <w:pStyle w:val="NoSpacing"/>
        <w:rPr>
          <w:rFonts w:ascii="Arial" w:eastAsia="Times New Roman" w:hAnsi="Arial" w:cs="Arial"/>
          <w:color w:val="0070C0"/>
          <w:kern w:val="0"/>
          <w:sz w:val="28"/>
          <w:szCs w:val="28"/>
          <w:u w:val="single"/>
          <w14:ligatures w14:val="none"/>
        </w:rPr>
      </w:pPr>
      <w:hyperlink r:id="rId23" w:tgtFrame="_blank" w:history="1">
        <w:r w:rsidRPr="005D7FE9">
          <w:rPr>
            <w:rFonts w:ascii="Arial" w:eastAsia="Times New Roman" w:hAnsi="Arial" w:cs="Arial"/>
            <w:b/>
            <w:bCs/>
            <w:color w:val="0070C0"/>
            <w:kern w:val="0"/>
            <w:sz w:val="28"/>
            <w:szCs w:val="28"/>
            <w:u w:val="single"/>
            <w:shd w:val="clear" w:color="auto" w:fill="FFFFFF"/>
            <w14:ligatures w14:val="none"/>
          </w:rPr>
          <w:t>Child Care in Spotlight as Biweekly Policy Matters Talks on Property Tax Ballot Continue</w:t>
        </w:r>
      </w:hyperlink>
    </w:p>
    <w:p w14:paraId="5A166090" w14:textId="77777777" w:rsidR="00220ABB" w:rsidRPr="005D7FE9" w:rsidRDefault="00220ABB" w:rsidP="00220ABB">
      <w:pPr>
        <w:pStyle w:val="NoSpacing"/>
        <w:rPr>
          <w:rFonts w:ascii="Arial" w:eastAsia="Times New Roman" w:hAnsi="Arial" w:cs="Arial"/>
          <w:b/>
          <w:bCs/>
          <w:color w:val="212121"/>
          <w:kern w:val="0"/>
          <w14:ligatures w14:val="none"/>
        </w:rPr>
      </w:pPr>
      <w:r w:rsidRPr="005D7FE9">
        <w:rPr>
          <w:rFonts w:ascii="Arial" w:eastAsia="Times New Roman" w:hAnsi="Arial" w:cs="Arial"/>
          <w:b/>
          <w:bCs/>
          <w:color w:val="212121"/>
          <w:kern w:val="0"/>
          <w14:ligatures w14:val="none"/>
        </w:rPr>
        <w:t>The Boca Raton Tribune</w:t>
      </w:r>
    </w:p>
    <w:p w14:paraId="278363E2" w14:textId="77777777" w:rsidR="00220ABB" w:rsidRPr="00C20507" w:rsidRDefault="00220ABB" w:rsidP="00220ABB">
      <w:pPr>
        <w:pStyle w:val="NoSpacing"/>
        <w:rPr>
          <w:rFonts w:ascii="Arial" w:eastAsia="Times New Roman" w:hAnsi="Arial" w:cs="Arial"/>
          <w:color w:val="212121"/>
          <w:kern w:val="0"/>
          <w14:ligatures w14:val="none"/>
        </w:rPr>
      </w:pPr>
      <w:r w:rsidRPr="00C20507">
        <w:rPr>
          <w:rFonts w:ascii="Arial" w:eastAsia="Times New Roman" w:hAnsi="Arial" w:cs="Arial"/>
          <w:color w:val="212121"/>
          <w:kern w:val="0"/>
          <w14:ligatures w14:val="none"/>
        </w:rPr>
        <w:t>of non-school </w:t>
      </w:r>
      <w:r w:rsidRPr="00C20507">
        <w:rPr>
          <w:rFonts w:ascii="Arial" w:eastAsia="Times New Roman" w:hAnsi="Arial" w:cs="Arial"/>
          <w:color w:val="B627A1"/>
          <w:kern w:val="0"/>
          <w14:ligatures w14:val="none"/>
        </w:rPr>
        <w:t>property taxes</w:t>
      </w:r>
      <w:r w:rsidRPr="00C20507">
        <w:rPr>
          <w:rFonts w:ascii="Arial" w:eastAsia="Times New Roman" w:hAnsi="Arial" w:cs="Arial"/>
          <w:color w:val="212121"/>
          <w:kern w:val="0"/>
          <w14:ligatures w14:val="none"/>
        </w:rPr>
        <w:t> on homesteads. The proposed </w:t>
      </w:r>
      <w:r w:rsidRPr="00C20507">
        <w:rPr>
          <w:rFonts w:ascii="Arial" w:eastAsia="Times New Roman" w:hAnsi="Arial" w:cs="Arial"/>
          <w:color w:val="B627A1"/>
          <w:kern w:val="0"/>
          <w14:ligatures w14:val="none"/>
        </w:rPr>
        <w:t>amendment</w:t>
      </w:r>
      <w:r w:rsidRPr="00C20507">
        <w:rPr>
          <w:rFonts w:ascii="Arial" w:eastAsia="Times New Roman" w:hAnsi="Arial" w:cs="Arial"/>
          <w:color w:val="212121"/>
          <w:kern w:val="0"/>
          <w14:ligatures w14:val="none"/>
        </w:rPr>
        <w:t> to </w:t>
      </w:r>
      <w:r w:rsidRPr="00C20507">
        <w:rPr>
          <w:rFonts w:ascii="Arial" w:eastAsia="Times New Roman" w:hAnsi="Arial" w:cs="Arial"/>
          <w:color w:val="B627A1"/>
          <w:kern w:val="0"/>
          <w14:ligatures w14:val="none"/>
        </w:rPr>
        <w:t>Florida</w:t>
      </w:r>
      <w:r w:rsidRPr="00C20507">
        <w:rPr>
          <w:rFonts w:ascii="Arial" w:eastAsia="Times New Roman" w:hAnsi="Arial" w:cs="Arial"/>
          <w:color w:val="212121"/>
          <w:kern w:val="0"/>
          <w14:ligatures w14:val="none"/>
        </w:rPr>
        <w:t>’s state constitution — soon to be known as </w:t>
      </w:r>
      <w:r w:rsidRPr="00C20507">
        <w:rPr>
          <w:rFonts w:ascii="Arial" w:eastAsia="Times New Roman" w:hAnsi="Arial" w:cs="Arial"/>
          <w:color w:val="B627A1"/>
          <w:kern w:val="0"/>
          <w14:ligatures w14:val="none"/>
        </w:rPr>
        <w:t>Amendment</w:t>
      </w:r>
      <w:r w:rsidRPr="00C20507">
        <w:rPr>
          <w:rFonts w:ascii="Arial" w:eastAsia="Times New Roman" w:hAnsi="Arial" w:cs="Arial"/>
          <w:color w:val="212121"/>
          <w:kern w:val="0"/>
          <w14:ligatures w14:val="none"/>
        </w:rPr>
        <w:t> 3 — would</w:t>
      </w:r>
    </w:p>
    <w:p w14:paraId="769B9A55" w14:textId="77777777" w:rsidR="00220ABB" w:rsidRPr="00C20507" w:rsidRDefault="00220ABB" w:rsidP="00220ABB">
      <w:pPr>
        <w:pStyle w:val="NoSpacing"/>
        <w:rPr>
          <w:rFonts w:ascii="Arial" w:hAnsi="Arial" w:cs="Arial"/>
        </w:rPr>
      </w:pPr>
    </w:p>
    <w:p w14:paraId="4A7CA8C9" w14:textId="77777777" w:rsidR="00220ABB" w:rsidRPr="005D7FE9" w:rsidRDefault="00220ABB" w:rsidP="00220ABB">
      <w:pPr>
        <w:pStyle w:val="NoSpacing"/>
        <w:rPr>
          <w:rFonts w:ascii="Arial" w:eastAsia="Times New Roman" w:hAnsi="Arial" w:cs="Arial"/>
          <w:color w:val="0070C0"/>
          <w:kern w:val="0"/>
          <w:sz w:val="28"/>
          <w:szCs w:val="28"/>
          <w:u w:val="single"/>
          <w14:ligatures w14:val="none"/>
        </w:rPr>
      </w:pPr>
      <w:hyperlink r:id="rId24" w:tgtFrame="_blank" w:history="1">
        <w:r w:rsidRPr="005D7FE9">
          <w:rPr>
            <w:rFonts w:ascii="Arial" w:eastAsia="Times New Roman" w:hAnsi="Arial" w:cs="Arial"/>
            <w:b/>
            <w:bCs/>
            <w:color w:val="0070C0"/>
            <w:kern w:val="0"/>
            <w:sz w:val="28"/>
            <w:szCs w:val="28"/>
            <w:u w:val="single"/>
            <w:shd w:val="clear" w:color="auto" w:fill="FFFFFF"/>
            <w14:ligatures w14:val="none"/>
          </w:rPr>
          <w:t>Local leaders updated on property tax referendum</w:t>
        </w:r>
      </w:hyperlink>
    </w:p>
    <w:p w14:paraId="2B64153E" w14:textId="77777777" w:rsidR="00220ABB" w:rsidRPr="005D7FE9" w:rsidRDefault="00220ABB" w:rsidP="00220ABB">
      <w:pPr>
        <w:pStyle w:val="NoSpacing"/>
        <w:rPr>
          <w:rFonts w:ascii="Arial" w:eastAsia="Times New Roman" w:hAnsi="Arial" w:cs="Arial"/>
          <w:b/>
          <w:bCs/>
          <w:color w:val="212121"/>
          <w:kern w:val="0"/>
          <w14:ligatures w14:val="none"/>
        </w:rPr>
      </w:pPr>
      <w:r w:rsidRPr="005D7FE9">
        <w:rPr>
          <w:rFonts w:ascii="Arial" w:eastAsia="Times New Roman" w:hAnsi="Arial" w:cs="Arial"/>
          <w:b/>
          <w:bCs/>
          <w:color w:val="212121"/>
          <w:kern w:val="0"/>
          <w14:ligatures w14:val="none"/>
        </w:rPr>
        <w:t>Your Observer News</w:t>
      </w:r>
    </w:p>
    <w:p w14:paraId="398FA66B" w14:textId="77777777" w:rsidR="00220ABB" w:rsidRPr="00C20507" w:rsidRDefault="00220ABB" w:rsidP="00220ABB">
      <w:pPr>
        <w:pStyle w:val="NoSpacing"/>
        <w:rPr>
          <w:rFonts w:ascii="Arial" w:eastAsia="Times New Roman" w:hAnsi="Arial" w:cs="Arial"/>
          <w:color w:val="212121"/>
          <w:kern w:val="0"/>
          <w14:ligatures w14:val="none"/>
        </w:rPr>
      </w:pPr>
      <w:r w:rsidRPr="00C20507">
        <w:rPr>
          <w:rFonts w:ascii="Arial" w:eastAsia="Times New Roman" w:hAnsi="Arial" w:cs="Arial"/>
          <w:color w:val="212121"/>
          <w:kern w:val="0"/>
          <w14:ligatures w14:val="none"/>
        </w:rPr>
        <w:t>The question of whether to enact </w:t>
      </w:r>
      <w:r w:rsidRPr="00C20507">
        <w:rPr>
          <w:rFonts w:ascii="Arial" w:eastAsia="Times New Roman" w:hAnsi="Arial" w:cs="Arial"/>
          <w:color w:val="B627A1"/>
          <w:kern w:val="0"/>
          <w14:ligatures w14:val="none"/>
        </w:rPr>
        <w:t>Florida</w:t>
      </w:r>
      <w:r w:rsidRPr="00C20507">
        <w:rPr>
          <w:rFonts w:ascii="Arial" w:eastAsia="Times New Roman" w:hAnsi="Arial" w:cs="Arial"/>
          <w:color w:val="212121"/>
          <w:kern w:val="0"/>
          <w14:ligatures w14:val="none"/>
        </w:rPr>
        <w:t> </w:t>
      </w:r>
      <w:r w:rsidRPr="00C20507">
        <w:rPr>
          <w:rFonts w:ascii="Arial" w:eastAsia="Times New Roman" w:hAnsi="Arial" w:cs="Arial"/>
          <w:color w:val="B627A1"/>
          <w:kern w:val="0"/>
          <w14:ligatures w14:val="none"/>
        </w:rPr>
        <w:t>Amendment</w:t>
      </w:r>
      <w:r w:rsidRPr="00C20507">
        <w:rPr>
          <w:rFonts w:ascii="Arial" w:eastAsia="Times New Roman" w:hAnsi="Arial" w:cs="Arial"/>
          <w:color w:val="212121"/>
          <w:kern w:val="0"/>
          <w14:ligatures w14:val="none"/>
        </w:rPr>
        <w:t> 3 will be prefaced with the heading “Save our homes from excessive </w:t>
      </w:r>
      <w:r w:rsidRPr="00C20507">
        <w:rPr>
          <w:rFonts w:ascii="Arial" w:eastAsia="Times New Roman" w:hAnsi="Arial" w:cs="Arial"/>
          <w:color w:val="B627A1"/>
          <w:kern w:val="0"/>
          <w14:ligatures w14:val="none"/>
        </w:rPr>
        <w:t>property taxes</w:t>
      </w:r>
      <w:r w:rsidRPr="00C20507">
        <w:rPr>
          <w:rFonts w:ascii="Arial" w:eastAsia="Times New Roman" w:hAnsi="Arial" w:cs="Arial"/>
          <w:color w:val="212121"/>
          <w:kern w:val="0"/>
          <w14:ligatures w14:val="none"/>
        </w:rPr>
        <w:t>" at the</w:t>
      </w:r>
    </w:p>
    <w:p w14:paraId="56F027DE" w14:textId="77777777" w:rsidR="00220ABB" w:rsidRPr="00C20507" w:rsidRDefault="00220ABB" w:rsidP="00220ABB">
      <w:pPr>
        <w:pStyle w:val="NoSpacing"/>
        <w:rPr>
          <w:rFonts w:ascii="Arial" w:hAnsi="Arial" w:cs="Arial"/>
        </w:rPr>
      </w:pPr>
    </w:p>
    <w:p w14:paraId="5636570C" w14:textId="77777777" w:rsidR="00220ABB" w:rsidRPr="00C20507" w:rsidRDefault="00220ABB" w:rsidP="00220ABB">
      <w:pPr>
        <w:pStyle w:val="NoSpacing"/>
        <w:rPr>
          <w:rFonts w:ascii="Arial" w:hAnsi="Arial" w:cs="Arial"/>
        </w:rPr>
      </w:pPr>
    </w:p>
    <w:p w14:paraId="505C3721" w14:textId="77777777" w:rsidR="00B27D73" w:rsidRPr="00A93338" w:rsidRDefault="00B27D73" w:rsidP="00A93338">
      <w:pPr>
        <w:pStyle w:val="NoSpacing"/>
        <w:rPr>
          <w:rFonts w:ascii="Arial" w:hAnsi="Arial" w:cs="Arial"/>
        </w:rPr>
      </w:pPr>
    </w:p>
    <w:sectPr w:rsidR="00B27D73" w:rsidRPr="00A9333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423C39"/>
    <w:multiLevelType w:val="multilevel"/>
    <w:tmpl w:val="0F6050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6F15F4F"/>
    <w:multiLevelType w:val="multilevel"/>
    <w:tmpl w:val="5F0CA1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2217684"/>
    <w:multiLevelType w:val="multilevel"/>
    <w:tmpl w:val="12F8F0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E1812B8"/>
    <w:multiLevelType w:val="hybridMultilevel"/>
    <w:tmpl w:val="ABBE43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141023823">
    <w:abstractNumId w:val="0"/>
  </w:num>
  <w:num w:numId="2" w16cid:durableId="742877306">
    <w:abstractNumId w:val="1"/>
  </w:num>
  <w:num w:numId="3" w16cid:durableId="453133370">
    <w:abstractNumId w:val="3"/>
  </w:num>
  <w:num w:numId="4" w16cid:durableId="94392672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42EE"/>
    <w:rsid w:val="00052AEF"/>
    <w:rsid w:val="00075995"/>
    <w:rsid w:val="000914D6"/>
    <w:rsid w:val="00116CD3"/>
    <w:rsid w:val="00132DEB"/>
    <w:rsid w:val="00150ECA"/>
    <w:rsid w:val="001925FD"/>
    <w:rsid w:val="001972AD"/>
    <w:rsid w:val="001B4C09"/>
    <w:rsid w:val="001D0EC8"/>
    <w:rsid w:val="00207C6A"/>
    <w:rsid w:val="00212E04"/>
    <w:rsid w:val="00220ABB"/>
    <w:rsid w:val="00233CC3"/>
    <w:rsid w:val="00260850"/>
    <w:rsid w:val="00285C0E"/>
    <w:rsid w:val="002C2210"/>
    <w:rsid w:val="002D2734"/>
    <w:rsid w:val="002F4F10"/>
    <w:rsid w:val="00302CA8"/>
    <w:rsid w:val="0032434E"/>
    <w:rsid w:val="00370384"/>
    <w:rsid w:val="00393021"/>
    <w:rsid w:val="003A0371"/>
    <w:rsid w:val="003A6604"/>
    <w:rsid w:val="003B5732"/>
    <w:rsid w:val="003D49A4"/>
    <w:rsid w:val="003E31EA"/>
    <w:rsid w:val="003F5C9E"/>
    <w:rsid w:val="00457045"/>
    <w:rsid w:val="0046263E"/>
    <w:rsid w:val="00487065"/>
    <w:rsid w:val="0051039E"/>
    <w:rsid w:val="005138C2"/>
    <w:rsid w:val="0054752E"/>
    <w:rsid w:val="00551E7E"/>
    <w:rsid w:val="005530C0"/>
    <w:rsid w:val="006051FE"/>
    <w:rsid w:val="00682065"/>
    <w:rsid w:val="00687FD1"/>
    <w:rsid w:val="006A3C65"/>
    <w:rsid w:val="006E1319"/>
    <w:rsid w:val="007029D4"/>
    <w:rsid w:val="00725169"/>
    <w:rsid w:val="007C7BC1"/>
    <w:rsid w:val="007D5BB9"/>
    <w:rsid w:val="00823C2A"/>
    <w:rsid w:val="00860F0F"/>
    <w:rsid w:val="00866466"/>
    <w:rsid w:val="008A10A9"/>
    <w:rsid w:val="008E0547"/>
    <w:rsid w:val="008E3E89"/>
    <w:rsid w:val="009135B2"/>
    <w:rsid w:val="00925AC0"/>
    <w:rsid w:val="0098200A"/>
    <w:rsid w:val="00984B92"/>
    <w:rsid w:val="009A4E3B"/>
    <w:rsid w:val="00A6218A"/>
    <w:rsid w:val="00A93338"/>
    <w:rsid w:val="00AC56D9"/>
    <w:rsid w:val="00AE3DDE"/>
    <w:rsid w:val="00AE6CCA"/>
    <w:rsid w:val="00B27D73"/>
    <w:rsid w:val="00B642E3"/>
    <w:rsid w:val="00B64359"/>
    <w:rsid w:val="00B94539"/>
    <w:rsid w:val="00BE0E67"/>
    <w:rsid w:val="00BF20BE"/>
    <w:rsid w:val="00BF41A3"/>
    <w:rsid w:val="00C124A1"/>
    <w:rsid w:val="00C1526A"/>
    <w:rsid w:val="00C32046"/>
    <w:rsid w:val="00C45BF2"/>
    <w:rsid w:val="00CD5FB3"/>
    <w:rsid w:val="00CE4978"/>
    <w:rsid w:val="00D3276D"/>
    <w:rsid w:val="00D54946"/>
    <w:rsid w:val="00D579AD"/>
    <w:rsid w:val="00DF4ECA"/>
    <w:rsid w:val="00E30A60"/>
    <w:rsid w:val="00E70F47"/>
    <w:rsid w:val="00EA489D"/>
    <w:rsid w:val="00F50D9A"/>
    <w:rsid w:val="00F64C9A"/>
    <w:rsid w:val="00F842EE"/>
    <w:rsid w:val="00F87451"/>
    <w:rsid w:val="00FD24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4910CE"/>
  <w15:chartTrackingRefBased/>
  <w15:docId w15:val="{D54CF3AD-EEDA-D749-8E13-0CF8E03EBE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E1319"/>
  </w:style>
  <w:style w:type="paragraph" w:styleId="Heading1">
    <w:name w:val="heading 1"/>
    <w:basedOn w:val="Normal"/>
    <w:next w:val="Normal"/>
    <w:link w:val="Heading1Char"/>
    <w:uiPriority w:val="9"/>
    <w:qFormat/>
    <w:rsid w:val="00F842E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842E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842E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842E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842E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842E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842E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842E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842E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842E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842E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842E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842E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842E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842E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842E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842E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842EE"/>
    <w:rPr>
      <w:rFonts w:eastAsiaTheme="majorEastAsia" w:cstheme="majorBidi"/>
      <w:color w:val="272727" w:themeColor="text1" w:themeTint="D8"/>
    </w:rPr>
  </w:style>
  <w:style w:type="paragraph" w:styleId="Title">
    <w:name w:val="Title"/>
    <w:basedOn w:val="Normal"/>
    <w:next w:val="Normal"/>
    <w:link w:val="TitleChar"/>
    <w:uiPriority w:val="10"/>
    <w:qFormat/>
    <w:rsid w:val="00F842E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842E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842E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842E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842EE"/>
    <w:pPr>
      <w:spacing w:before="160"/>
      <w:jc w:val="center"/>
    </w:pPr>
    <w:rPr>
      <w:i/>
      <w:iCs/>
      <w:color w:val="404040" w:themeColor="text1" w:themeTint="BF"/>
    </w:rPr>
  </w:style>
  <w:style w:type="character" w:customStyle="1" w:styleId="QuoteChar">
    <w:name w:val="Quote Char"/>
    <w:basedOn w:val="DefaultParagraphFont"/>
    <w:link w:val="Quote"/>
    <w:uiPriority w:val="29"/>
    <w:rsid w:val="00F842EE"/>
    <w:rPr>
      <w:i/>
      <w:iCs/>
      <w:color w:val="404040" w:themeColor="text1" w:themeTint="BF"/>
    </w:rPr>
  </w:style>
  <w:style w:type="paragraph" w:styleId="ListParagraph">
    <w:name w:val="List Paragraph"/>
    <w:basedOn w:val="Normal"/>
    <w:uiPriority w:val="34"/>
    <w:qFormat/>
    <w:rsid w:val="00F842EE"/>
    <w:pPr>
      <w:ind w:left="720"/>
      <w:contextualSpacing/>
    </w:pPr>
  </w:style>
  <w:style w:type="character" w:styleId="IntenseEmphasis">
    <w:name w:val="Intense Emphasis"/>
    <w:basedOn w:val="DefaultParagraphFont"/>
    <w:uiPriority w:val="21"/>
    <w:qFormat/>
    <w:rsid w:val="00F842EE"/>
    <w:rPr>
      <w:i/>
      <w:iCs/>
      <w:color w:val="0F4761" w:themeColor="accent1" w:themeShade="BF"/>
    </w:rPr>
  </w:style>
  <w:style w:type="paragraph" w:styleId="IntenseQuote">
    <w:name w:val="Intense Quote"/>
    <w:basedOn w:val="Normal"/>
    <w:next w:val="Normal"/>
    <w:link w:val="IntenseQuoteChar"/>
    <w:uiPriority w:val="30"/>
    <w:qFormat/>
    <w:rsid w:val="00F842E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842EE"/>
    <w:rPr>
      <w:i/>
      <w:iCs/>
      <w:color w:val="0F4761" w:themeColor="accent1" w:themeShade="BF"/>
    </w:rPr>
  </w:style>
  <w:style w:type="character" w:styleId="IntenseReference">
    <w:name w:val="Intense Reference"/>
    <w:basedOn w:val="DefaultParagraphFont"/>
    <w:uiPriority w:val="32"/>
    <w:qFormat/>
    <w:rsid w:val="00F842EE"/>
    <w:rPr>
      <w:b/>
      <w:bCs/>
      <w:smallCaps/>
      <w:color w:val="0F4761" w:themeColor="accent1" w:themeShade="BF"/>
      <w:spacing w:val="5"/>
    </w:rPr>
  </w:style>
  <w:style w:type="paragraph" w:styleId="NormalWeb">
    <w:name w:val="Normal (Web)"/>
    <w:basedOn w:val="Normal"/>
    <w:uiPriority w:val="99"/>
    <w:semiHidden/>
    <w:unhideWhenUsed/>
    <w:rsid w:val="00F842EE"/>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Hyperlink">
    <w:name w:val="Hyperlink"/>
    <w:basedOn w:val="DefaultParagraphFont"/>
    <w:uiPriority w:val="99"/>
    <w:unhideWhenUsed/>
    <w:rsid w:val="00F842EE"/>
    <w:rPr>
      <w:color w:val="467886" w:themeColor="hyperlink"/>
      <w:u w:val="single"/>
    </w:rPr>
  </w:style>
  <w:style w:type="character" w:styleId="UnresolvedMention">
    <w:name w:val="Unresolved Mention"/>
    <w:basedOn w:val="DefaultParagraphFont"/>
    <w:uiPriority w:val="99"/>
    <w:semiHidden/>
    <w:unhideWhenUsed/>
    <w:rsid w:val="00F842EE"/>
    <w:rPr>
      <w:color w:val="605E5C"/>
      <w:shd w:val="clear" w:color="auto" w:fill="E1DFDD"/>
    </w:rPr>
  </w:style>
  <w:style w:type="paragraph" w:styleId="NoSpacing">
    <w:name w:val="No Spacing"/>
    <w:uiPriority w:val="1"/>
    <w:qFormat/>
    <w:rsid w:val="00285C0E"/>
    <w:pPr>
      <w:spacing w:after="0" w:line="240" w:lineRule="auto"/>
    </w:pPr>
  </w:style>
  <w:style w:type="paragraph" w:customStyle="1" w:styleId="muitypography-root">
    <w:name w:val="muitypography-root"/>
    <w:basedOn w:val="Normal"/>
    <w:rsid w:val="007029D4"/>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Emphasis">
    <w:name w:val="Emphasis"/>
    <w:basedOn w:val="DefaultParagraphFont"/>
    <w:uiPriority w:val="20"/>
    <w:qFormat/>
    <w:rsid w:val="007029D4"/>
    <w:rPr>
      <w:i/>
      <w:iCs/>
    </w:rPr>
  </w:style>
  <w:style w:type="character" w:customStyle="1" w:styleId="field">
    <w:name w:val="field"/>
    <w:basedOn w:val="DefaultParagraphFont"/>
    <w:rsid w:val="001972AD"/>
  </w:style>
  <w:style w:type="character" w:styleId="Strong">
    <w:name w:val="Strong"/>
    <w:basedOn w:val="DefaultParagraphFont"/>
    <w:uiPriority w:val="22"/>
    <w:qFormat/>
    <w:rsid w:val="001972AD"/>
    <w:rPr>
      <w:b/>
      <w:bCs/>
    </w:rPr>
  </w:style>
  <w:style w:type="character" w:customStyle="1" w:styleId="inline-flex">
    <w:name w:val="inline-flex"/>
    <w:basedOn w:val="DefaultParagraphFont"/>
    <w:rsid w:val="00AE3DDE"/>
  </w:style>
  <w:style w:type="paragraph" w:customStyle="1" w:styleId="gntarbp">
    <w:name w:val="gnt_ar_b_p"/>
    <w:basedOn w:val="Normal"/>
    <w:rsid w:val="003A6604"/>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apple-converted-space">
    <w:name w:val="apple-converted-space"/>
    <w:basedOn w:val="DefaultParagraphFont"/>
    <w:rsid w:val="003A6604"/>
  </w:style>
  <w:style w:type="character" w:customStyle="1" w:styleId="placement">
    <w:name w:val="placement"/>
    <w:basedOn w:val="DefaultParagraphFont"/>
    <w:rsid w:val="00551E7E"/>
  </w:style>
  <w:style w:type="paragraph" w:customStyle="1" w:styleId="mb-4">
    <w:name w:val="mb-4"/>
    <w:basedOn w:val="Normal"/>
    <w:rsid w:val="00052AEF"/>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gap-2">
    <w:name w:val="gap-2"/>
    <w:basedOn w:val="Normal"/>
    <w:rsid w:val="00C45BF2"/>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defaultstyledtext-sc-tl066j-0">
    <w:name w:val="default__styledtext-sc-tl066j-0"/>
    <w:basedOn w:val="Normal"/>
    <w:rsid w:val="009135B2"/>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mynews13.com/fl/orlando/news/2026/07/14/seminole-county-leaders-are-preparing-for-possible-service-cuts-if-a-florida-property-tax-amendment-passes-in-november" TargetMode="External"/><Relationship Id="rId13" Type="http://schemas.openxmlformats.org/officeDocument/2006/relationships/hyperlink" Target="https://www.tampabay.com/viewpoints/2026/07/15/floridas-growth-slowed-what-it-means-property-tax-amendment-column/" TargetMode="External"/><Relationship Id="rId18" Type="http://schemas.openxmlformats.org/officeDocument/2006/relationships/hyperlink" Target="https://constitutionalinitiatives.dos.fl.gov/Home/InitDetail?account=10&amp;seqnum=110"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yperlink" Target="https://www.wtxl.com/downtown-tallahassee/leon-county-warns-of-71-million-loss-if-voters-approve-governors-property-tax-cut-proposal" TargetMode="External"/><Relationship Id="rId7" Type="http://schemas.openxmlformats.org/officeDocument/2006/relationships/hyperlink" Target="https://www.orlandosentinel.com/2026/07/14/seminole-leaders-warn-of-drastic-cut-in-services-if-voters-approve-tax-referendum/" TargetMode="External"/><Relationship Id="rId12" Type="http://schemas.openxmlformats.org/officeDocument/2006/relationships/hyperlink" Target="https://www.news-journalonline.com/story/news/education/2025/08/01/volusia-tax-rate-hike/85438495007/" TargetMode="External"/><Relationship Id="rId17" Type="http://schemas.openxmlformats.org/officeDocument/2006/relationships/hyperlink" Target="https://edr.state.fl.us/Content/conferences/revenueimpact/archives/2026F/_pdf/impact0710.pdf"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www.tampabay28.com/news/state/state-economists-property-tax-amendment-could-cost-florida-local-governments-11-8-billion-annually" TargetMode="External"/><Relationship Id="rId20" Type="http://schemas.openxmlformats.org/officeDocument/2006/relationships/hyperlink" Target="https://x.com/FLDFS" TargetMode="External"/><Relationship Id="rId1" Type="http://schemas.openxmlformats.org/officeDocument/2006/relationships/numbering" Target="numbering.xml"/><Relationship Id="rId6" Type="http://schemas.openxmlformats.org/officeDocument/2006/relationships/hyperlink" Target="https://www.jacksonville.com/story/news/politics/elections/2026/07/13/florida-property-tax-poll-results-show-residents-oppose-amendment-3/90860296007/?utm_source=jacksonville-newsalert-strada&amp;utm_medium=email&amp;utm_campaign=newsalert&amp;utm_term=hero&amp;utm_content=nftu-jacksonville-nletter01" TargetMode="External"/><Relationship Id="rId11" Type="http://schemas.openxmlformats.org/officeDocument/2006/relationships/hyperlink" Target="https://www.news-journalonline.com/story/news/local/flagler/2026/07/15/flagler-county-sets-tentative-tax-rate-333m-budget/90900861007/" TargetMode="External"/><Relationship Id="rId24" Type="http://schemas.openxmlformats.org/officeDocument/2006/relationships/hyperlink" Target="https://www.yourobserver.com/news/2026/jul/14/local-leaders-updated-property-tax-referendum/" TargetMode="External"/><Relationship Id="rId5" Type="http://schemas.openxmlformats.org/officeDocument/2006/relationships/image" Target="media/image1.jpeg"/><Relationship Id="rId15" Type="http://schemas.openxmlformats.org/officeDocument/2006/relationships/hyperlink" Target="https://www.tallahassee.com/story/news/politics/elections/2026/07/10/a-florida-property-tax-overhaul-outcry-as-desantis-distances/90860822007/" TargetMode="External"/><Relationship Id="rId23" Type="http://schemas.openxmlformats.org/officeDocument/2006/relationships/hyperlink" Target="https://www.bocaratontribune.com/bocaratonnews/2026/07/child-care-in-spotlight-as-biweekly-policy-matters-talks-on-property-tax-ballot-continue/" TargetMode="External"/><Relationship Id="rId10" Type="http://schemas.openxmlformats.org/officeDocument/2006/relationships/hyperlink" Target="https://floridapolitics.com/archives/807514-donna-deegan-warns-of-budget-woes-if-city-council-leaves-out-spending-over-an-unsettled-property-tax-scenario/" TargetMode="External"/><Relationship Id="rId19" Type="http://schemas.openxmlformats.org/officeDocument/2006/relationships/hyperlink" Target="https://www.wptv.com/money/real-estate-news/florida-lawmakers-approved-property-tax-cut-proposal-measure-heads-to-november-ballot" TargetMode="External"/><Relationship Id="rId4" Type="http://schemas.openxmlformats.org/officeDocument/2006/relationships/webSettings" Target="webSettings.xml"/><Relationship Id="rId9" Type="http://schemas.openxmlformats.org/officeDocument/2006/relationships/hyperlink" Target="https://www.wesh.com/article/sanford-parks-could-close-property-tax-amendment-leaders-say/71936187" TargetMode="External"/><Relationship Id="rId14" Type="http://schemas.openxmlformats.org/officeDocument/2006/relationships/hyperlink" Target="https://www.tallahassee.com/story/news/local/2026/07/14/open-carry-permitted-at-leon-county-libraries/90922757007/" TargetMode="External"/><Relationship Id="rId22" Type="http://schemas.openxmlformats.org/officeDocument/2006/relationships/hyperlink" Target="https://www.audubon.org/florida/news/property-tax-amendment-november-ballot-poses-immediate-and-lasting-threat-florida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2065</Words>
  <Characters>11777</Characters>
  <Application>Microsoft Office Word</Application>
  <DocSecurity>4</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Edie Ousley</dc:creator>
  <cp:keywords/>
  <dc:description/>
  <cp:lastModifiedBy>Eleanor Warmack</cp:lastModifiedBy>
  <cp:revision>2</cp:revision>
  <dcterms:created xsi:type="dcterms:W3CDTF">2026-07-15T14:48:00Z</dcterms:created>
  <dcterms:modified xsi:type="dcterms:W3CDTF">2026-07-15T14:48:00Z</dcterms:modified>
</cp:coreProperties>
</file>