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490FB920"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E70F47">
        <w:rPr>
          <w:rFonts w:ascii="Arial" w:hAnsi="Arial" w:cs="Arial"/>
          <w:b/>
          <w:bCs/>
          <w:color w:val="181818"/>
          <w:sz w:val="28"/>
          <w:szCs w:val="28"/>
          <w:shd w:val="clear" w:color="auto" w:fill="FFFFFF"/>
        </w:rPr>
        <w:t>1</w:t>
      </w:r>
      <w:r w:rsidR="00260850">
        <w:rPr>
          <w:rFonts w:ascii="Arial" w:hAnsi="Arial" w:cs="Arial"/>
          <w:b/>
          <w:bCs/>
          <w:color w:val="181818"/>
          <w:sz w:val="28"/>
          <w:szCs w:val="28"/>
          <w:shd w:val="clear" w:color="auto" w:fill="FFFFFF"/>
        </w:rPr>
        <w:t>4</w:t>
      </w:r>
      <w:r w:rsidRPr="00993FDB">
        <w:rPr>
          <w:rFonts w:ascii="Arial" w:hAnsi="Arial" w:cs="Arial"/>
          <w:b/>
          <w:bCs/>
          <w:color w:val="181818"/>
          <w:sz w:val="28"/>
          <w:szCs w:val="28"/>
          <w:shd w:val="clear" w:color="auto" w:fill="FFFFFF"/>
        </w:rPr>
        <w:t>, 2026</w:t>
      </w:r>
    </w:p>
    <w:p w14:paraId="06701F1A" w14:textId="77777777" w:rsidR="00725169" w:rsidRDefault="00725169" w:rsidP="00CD5FB3">
      <w:pPr>
        <w:pStyle w:val="NoSpacing"/>
      </w:pPr>
    </w:p>
    <w:p w14:paraId="238DE40C" w14:textId="77777777" w:rsidR="00260850" w:rsidRPr="005D78F6" w:rsidRDefault="00260850" w:rsidP="00260850">
      <w:pPr>
        <w:pStyle w:val="NoSpacing"/>
        <w:rPr>
          <w:rFonts w:ascii="Arial" w:hAnsi="Arial" w:cs="Arial"/>
          <w:color w:val="0070C0"/>
          <w:sz w:val="28"/>
          <w:szCs w:val="28"/>
        </w:rPr>
      </w:pPr>
      <w:hyperlink r:id="rId6" w:history="1">
        <w:r w:rsidRPr="005D78F6">
          <w:rPr>
            <w:rStyle w:val="Hyperlink"/>
            <w:rFonts w:ascii="Arial" w:hAnsi="Arial" w:cs="Arial"/>
            <w:b/>
            <w:bCs/>
            <w:color w:val="0070C0"/>
            <w:spacing w:val="-16"/>
            <w:sz w:val="28"/>
            <w:szCs w:val="28"/>
            <w:shd w:val="clear" w:color="auto" w:fill="FBFBFB"/>
          </w:rPr>
          <w:t>Orlando plans hiring freeze, ‘stabilization fund’ as it preps for potential property tax slash</w:t>
        </w:r>
      </w:hyperlink>
    </w:p>
    <w:p w14:paraId="15726F7D" w14:textId="77777777" w:rsidR="00260850" w:rsidRPr="005D78F6" w:rsidRDefault="00260850" w:rsidP="00260850">
      <w:pPr>
        <w:pStyle w:val="NoSpacing"/>
        <w:rPr>
          <w:rFonts w:ascii="Arial" w:hAnsi="Arial" w:cs="Arial"/>
          <w:b/>
          <w:bCs/>
        </w:rPr>
      </w:pPr>
      <w:r w:rsidRPr="005D78F6">
        <w:rPr>
          <w:rFonts w:ascii="Arial" w:hAnsi="Arial" w:cs="Arial"/>
          <w:b/>
          <w:bCs/>
        </w:rPr>
        <w:t>Orlando Sentinel</w:t>
      </w:r>
    </w:p>
    <w:p w14:paraId="622BBAB1" w14:textId="77777777" w:rsidR="00260850" w:rsidRPr="005D78F6" w:rsidRDefault="00260850" w:rsidP="00260850">
      <w:pPr>
        <w:pStyle w:val="NoSpacing"/>
        <w:rPr>
          <w:rFonts w:ascii="Arial" w:hAnsi="Arial" w:cs="Arial"/>
          <w:b/>
          <w:bCs/>
        </w:rPr>
      </w:pPr>
      <w:r w:rsidRPr="005D78F6">
        <w:rPr>
          <w:rFonts w:ascii="Arial" w:hAnsi="Arial" w:cs="Arial"/>
          <w:b/>
          <w:bCs/>
        </w:rPr>
        <w:t>Ryan Gillespie</w:t>
      </w:r>
    </w:p>
    <w:p w14:paraId="42A5FF8D" w14:textId="77777777" w:rsidR="00260850" w:rsidRPr="005D78F6" w:rsidRDefault="00260850" w:rsidP="00260850">
      <w:pPr>
        <w:pStyle w:val="NoSpacing"/>
        <w:rPr>
          <w:rFonts w:ascii="Arial" w:hAnsi="Arial" w:cs="Arial"/>
          <w:spacing w:val="-2"/>
        </w:rPr>
      </w:pPr>
      <w:r w:rsidRPr="005D78F6">
        <w:rPr>
          <w:rFonts w:ascii="Arial" w:hAnsi="Arial" w:cs="Arial"/>
          <w:spacing w:val="-2"/>
        </w:rPr>
        <w:t>Anticipating voters may </w:t>
      </w:r>
      <w:hyperlink r:id="rId7" w:history="1">
        <w:r w:rsidRPr="005D78F6">
          <w:rPr>
            <w:rStyle w:val="Hyperlink"/>
            <w:rFonts w:ascii="Arial" w:hAnsi="Arial" w:cs="Arial"/>
            <w:color w:val="1776C4"/>
            <w:spacing w:val="-2"/>
            <w:u w:val="none"/>
            <w:bdr w:val="none" w:sz="0" w:space="0" w:color="auto" w:frame="1"/>
          </w:rPr>
          <w:t>slash property tax collections at the ballot box in November</w:t>
        </w:r>
      </w:hyperlink>
      <w:r w:rsidRPr="005D78F6">
        <w:rPr>
          <w:rFonts w:ascii="Arial" w:hAnsi="Arial" w:cs="Arial"/>
          <w:spacing w:val="-2"/>
        </w:rPr>
        <w:t xml:space="preserve">, </w:t>
      </w:r>
      <w:r w:rsidRPr="00C1028E">
        <w:rPr>
          <w:rFonts w:ascii="Arial" w:hAnsi="Arial" w:cs="Arial"/>
          <w:color w:val="EE0000"/>
          <w:spacing w:val="-2"/>
        </w:rPr>
        <w:t>Orlando Mayor Buddy Dyer said the city has imposed a hiring freeze and plans to budget savings from this year to soften the blow of any potential lost revenue in years to come.</w:t>
      </w:r>
    </w:p>
    <w:p w14:paraId="7549A999" w14:textId="77777777" w:rsidR="00260850" w:rsidRDefault="00260850" w:rsidP="00260850">
      <w:pPr>
        <w:pStyle w:val="NoSpacing"/>
        <w:rPr>
          <w:rFonts w:ascii="Arial" w:hAnsi="Arial" w:cs="Arial"/>
          <w:spacing w:val="-2"/>
        </w:rPr>
      </w:pPr>
      <w:r w:rsidRPr="005D78F6">
        <w:rPr>
          <w:rFonts w:ascii="Arial" w:hAnsi="Arial" w:cs="Arial"/>
          <w:spacing w:val="-2"/>
        </w:rPr>
        <w:t>Heading into 2027, the city also plans to keep its property tax rate at $6.65 per $1,000 for the 13th year in a row.</w:t>
      </w:r>
    </w:p>
    <w:p w14:paraId="25FC4992" w14:textId="77777777" w:rsidR="00260850" w:rsidRPr="005D78F6" w:rsidRDefault="00260850" w:rsidP="00260850">
      <w:pPr>
        <w:pStyle w:val="NoSpacing"/>
        <w:rPr>
          <w:rFonts w:ascii="Arial" w:hAnsi="Arial" w:cs="Arial"/>
          <w:spacing w:val="-2"/>
        </w:rPr>
      </w:pPr>
    </w:p>
    <w:p w14:paraId="5A9F2A99" w14:textId="77777777" w:rsidR="00260850" w:rsidRDefault="00260850" w:rsidP="00260850">
      <w:pPr>
        <w:pStyle w:val="NoSpacing"/>
        <w:rPr>
          <w:rFonts w:ascii="Arial" w:hAnsi="Arial" w:cs="Arial"/>
          <w:spacing w:val="-2"/>
        </w:rPr>
      </w:pPr>
      <w:r w:rsidRPr="005D78F6">
        <w:rPr>
          <w:rFonts w:ascii="Arial" w:hAnsi="Arial" w:cs="Arial"/>
          <w:spacing w:val="-2"/>
        </w:rPr>
        <w:t>At the city council’s Monday budget workshop meeting, city officials discussed a proposed $1.88 billion spending plan for next fiscal year, which would grant employees a 4% raise and add 46 new positions in the police and fire departments, 36 of which would be to staff a new fire station. Besides those added public safety positions, the budget calls for nine</w:t>
      </w:r>
      <w:r>
        <w:rPr>
          <w:rFonts w:ascii="Arial" w:hAnsi="Arial" w:cs="Arial"/>
          <w:spacing w:val="-2"/>
        </w:rPr>
        <w:t xml:space="preserve"> </w:t>
      </w:r>
      <w:r w:rsidRPr="005D78F6">
        <w:rPr>
          <w:rFonts w:ascii="Arial" w:hAnsi="Arial" w:cs="Arial"/>
          <w:spacing w:val="-2"/>
        </w:rPr>
        <w:t>fewer employees paid for with property tax funds than the current fiscal year, which ends Sept. 30.</w:t>
      </w:r>
    </w:p>
    <w:p w14:paraId="27321124" w14:textId="77777777" w:rsidR="00260850" w:rsidRPr="005D78F6" w:rsidRDefault="00260850" w:rsidP="00260850">
      <w:pPr>
        <w:pStyle w:val="NoSpacing"/>
        <w:rPr>
          <w:rFonts w:ascii="Arial" w:hAnsi="Arial" w:cs="Arial"/>
          <w:spacing w:val="-2"/>
        </w:rPr>
      </w:pPr>
    </w:p>
    <w:p w14:paraId="46C85896" w14:textId="77777777" w:rsidR="00260850" w:rsidRDefault="00260850" w:rsidP="00260850">
      <w:pPr>
        <w:pStyle w:val="NoSpacing"/>
        <w:rPr>
          <w:rFonts w:ascii="Arial" w:hAnsi="Arial" w:cs="Arial"/>
          <w:spacing w:val="-2"/>
        </w:rPr>
      </w:pPr>
      <w:r w:rsidRPr="005D78F6">
        <w:rPr>
          <w:rFonts w:ascii="Arial" w:hAnsi="Arial" w:cs="Arial"/>
          <w:spacing w:val="-2"/>
        </w:rPr>
        <w:t>The city is anticipating roughly 6% growth in property tax revenues, accounting for new construction coming online as well as growth in property values.</w:t>
      </w:r>
    </w:p>
    <w:p w14:paraId="0EFB496A" w14:textId="77777777" w:rsidR="00260850" w:rsidRPr="005D78F6" w:rsidRDefault="00260850" w:rsidP="00260850">
      <w:pPr>
        <w:pStyle w:val="NoSpacing"/>
        <w:rPr>
          <w:rFonts w:ascii="Arial" w:hAnsi="Arial" w:cs="Arial"/>
          <w:spacing w:val="-2"/>
        </w:rPr>
      </w:pPr>
    </w:p>
    <w:p w14:paraId="593C0F98" w14:textId="77777777" w:rsidR="00260850" w:rsidRDefault="00260850" w:rsidP="00260850">
      <w:pPr>
        <w:pStyle w:val="NoSpacing"/>
        <w:rPr>
          <w:rFonts w:ascii="Arial" w:hAnsi="Arial" w:cs="Arial"/>
          <w:spacing w:val="-2"/>
        </w:rPr>
      </w:pPr>
      <w:r w:rsidRPr="005D78F6">
        <w:rPr>
          <w:rFonts w:ascii="Arial" w:hAnsi="Arial" w:cs="Arial"/>
          <w:spacing w:val="-2"/>
        </w:rPr>
        <w:t>But much of the discussion centered on how the city is planning for the potential impacts of Amendment 3, which was sent to the November ballot by the Florida Legislature last month.</w:t>
      </w:r>
    </w:p>
    <w:p w14:paraId="702F1AE0" w14:textId="77777777" w:rsidR="00260850" w:rsidRPr="005D78F6" w:rsidRDefault="00260850" w:rsidP="00260850">
      <w:pPr>
        <w:pStyle w:val="NoSpacing"/>
        <w:rPr>
          <w:rFonts w:ascii="Arial" w:hAnsi="Arial" w:cs="Arial"/>
          <w:spacing w:val="-2"/>
        </w:rPr>
      </w:pPr>
    </w:p>
    <w:p w14:paraId="5A26E95A" w14:textId="77777777" w:rsidR="00260850" w:rsidRDefault="00260850" w:rsidP="00260850">
      <w:pPr>
        <w:pStyle w:val="NoSpacing"/>
        <w:rPr>
          <w:rFonts w:ascii="Arial" w:hAnsi="Arial" w:cs="Arial"/>
          <w:spacing w:val="-2"/>
        </w:rPr>
      </w:pPr>
      <w:r w:rsidRPr="005D78F6">
        <w:rPr>
          <w:rFonts w:ascii="Arial" w:hAnsi="Arial" w:cs="Arial"/>
          <w:spacing w:val="-2"/>
        </w:rPr>
        <w:t>If approved by 60% of voters, the amendment would create a $150,000 tax exemption on primary, “homesteaded” homes in 2027, rising to a $250,000 exemption in 2028.</w:t>
      </w:r>
    </w:p>
    <w:p w14:paraId="21D303C7" w14:textId="77777777" w:rsidR="00260850" w:rsidRPr="005D78F6" w:rsidRDefault="00260850" w:rsidP="00260850">
      <w:pPr>
        <w:pStyle w:val="NoSpacing"/>
        <w:rPr>
          <w:rFonts w:ascii="Arial" w:hAnsi="Arial" w:cs="Arial"/>
          <w:spacing w:val="-2"/>
        </w:rPr>
      </w:pPr>
    </w:p>
    <w:p w14:paraId="3744BA37" w14:textId="77777777" w:rsidR="00260850" w:rsidRDefault="00260850" w:rsidP="00260850">
      <w:pPr>
        <w:pStyle w:val="NoSpacing"/>
        <w:rPr>
          <w:rFonts w:ascii="Arial" w:hAnsi="Arial" w:cs="Arial"/>
          <w:spacing w:val="-2"/>
        </w:rPr>
      </w:pPr>
      <w:r w:rsidRPr="005D78F6">
        <w:rPr>
          <w:rFonts w:ascii="Arial" w:hAnsi="Arial" w:cs="Arial"/>
          <w:spacing w:val="-2"/>
        </w:rPr>
        <w:t>According to an analysis by the Orlando Sentinel, a homeowner in Orlando could expect to see tax savings of roughly $2,300 if the plan is realized.</w:t>
      </w:r>
    </w:p>
    <w:p w14:paraId="62A8B069" w14:textId="77777777" w:rsidR="00260850" w:rsidRPr="005D78F6" w:rsidRDefault="00260850" w:rsidP="00260850">
      <w:pPr>
        <w:pStyle w:val="NoSpacing"/>
        <w:rPr>
          <w:rFonts w:ascii="Arial" w:hAnsi="Arial" w:cs="Arial"/>
          <w:spacing w:val="-2"/>
        </w:rPr>
      </w:pPr>
    </w:p>
    <w:p w14:paraId="7C84A394" w14:textId="77777777" w:rsidR="00260850" w:rsidRDefault="00260850" w:rsidP="00260850">
      <w:pPr>
        <w:pStyle w:val="NoSpacing"/>
        <w:rPr>
          <w:rFonts w:ascii="Arial" w:hAnsi="Arial" w:cs="Arial"/>
          <w:spacing w:val="-2"/>
        </w:rPr>
      </w:pPr>
      <w:r w:rsidRPr="005D78F6">
        <w:rPr>
          <w:rFonts w:ascii="Arial" w:hAnsi="Arial" w:cs="Arial"/>
          <w:spacing w:val="-2"/>
        </w:rPr>
        <w:t>But the consequence of that savings, local officials have warned, will be cuts to local services which are funded by those taxes.</w:t>
      </w:r>
    </w:p>
    <w:p w14:paraId="07845324" w14:textId="77777777" w:rsidR="00260850" w:rsidRPr="005D78F6" w:rsidRDefault="00260850" w:rsidP="00260850">
      <w:pPr>
        <w:pStyle w:val="NoSpacing"/>
        <w:rPr>
          <w:rFonts w:ascii="Arial" w:hAnsi="Arial" w:cs="Arial"/>
          <w:spacing w:val="-2"/>
        </w:rPr>
      </w:pPr>
    </w:p>
    <w:p w14:paraId="7A762E9E" w14:textId="77777777" w:rsidR="00260850" w:rsidRDefault="00260850" w:rsidP="00260850">
      <w:pPr>
        <w:pStyle w:val="NoSpacing"/>
        <w:rPr>
          <w:rFonts w:ascii="Arial" w:hAnsi="Arial" w:cs="Arial"/>
          <w:spacing w:val="-2"/>
        </w:rPr>
      </w:pPr>
      <w:r w:rsidRPr="005D78F6">
        <w:rPr>
          <w:rFonts w:ascii="Arial" w:hAnsi="Arial" w:cs="Arial"/>
          <w:spacing w:val="-2"/>
        </w:rPr>
        <w:lastRenderedPageBreak/>
        <w:t>The amendment would restrict what cities and counties can spend tax revenue on, only allowing for expenditures on core services such as public safety, education, infrastructure, flood control, and retirement benefits for local government employees.</w:t>
      </w:r>
    </w:p>
    <w:p w14:paraId="22E7597D" w14:textId="77777777" w:rsidR="00260850" w:rsidRPr="005D78F6" w:rsidRDefault="00260850" w:rsidP="00260850">
      <w:pPr>
        <w:pStyle w:val="NoSpacing"/>
        <w:rPr>
          <w:rFonts w:ascii="Arial" w:hAnsi="Arial" w:cs="Arial"/>
          <w:spacing w:val="-2"/>
        </w:rPr>
      </w:pPr>
    </w:p>
    <w:p w14:paraId="2060CE14" w14:textId="77777777" w:rsidR="00260850" w:rsidRDefault="00260850" w:rsidP="00260850">
      <w:pPr>
        <w:pStyle w:val="NoSpacing"/>
        <w:rPr>
          <w:rFonts w:ascii="Arial" w:hAnsi="Arial" w:cs="Arial"/>
          <w:spacing w:val="-2"/>
        </w:rPr>
      </w:pPr>
      <w:r w:rsidRPr="005D78F6">
        <w:rPr>
          <w:rFonts w:ascii="Arial" w:hAnsi="Arial" w:cs="Arial"/>
          <w:spacing w:val="-2"/>
        </w:rPr>
        <w:t>Orlando officials estimate the city would see about a $35 million revenue hit in 2027, growing to about $50 million the following year.</w:t>
      </w:r>
    </w:p>
    <w:p w14:paraId="3CCE9B8D" w14:textId="77777777" w:rsidR="00260850" w:rsidRPr="005D78F6" w:rsidRDefault="00260850" w:rsidP="00260850">
      <w:pPr>
        <w:pStyle w:val="NoSpacing"/>
        <w:rPr>
          <w:rFonts w:ascii="Arial" w:hAnsi="Arial" w:cs="Arial"/>
          <w:spacing w:val="-2"/>
        </w:rPr>
      </w:pPr>
    </w:p>
    <w:p w14:paraId="5D32323C" w14:textId="77777777" w:rsidR="00260850" w:rsidRDefault="00260850" w:rsidP="00260850">
      <w:pPr>
        <w:pStyle w:val="NoSpacing"/>
        <w:rPr>
          <w:rFonts w:ascii="Arial" w:hAnsi="Arial" w:cs="Arial"/>
          <w:spacing w:val="-2"/>
        </w:rPr>
      </w:pPr>
      <w:r w:rsidRPr="005D78F6">
        <w:rPr>
          <w:rFonts w:ascii="Arial" w:hAnsi="Arial" w:cs="Arial"/>
          <w:spacing w:val="-2"/>
        </w:rPr>
        <w:t>All told, state economists expect Florida cities and counties to lose $5 billion in 2027, a figure that is projected to balloon to about $12 billion in six years.</w:t>
      </w:r>
    </w:p>
    <w:p w14:paraId="69BE029C" w14:textId="77777777" w:rsidR="00260850" w:rsidRPr="005D78F6" w:rsidRDefault="00260850" w:rsidP="00260850">
      <w:pPr>
        <w:pStyle w:val="NoSpacing"/>
        <w:rPr>
          <w:rFonts w:ascii="Arial" w:hAnsi="Arial" w:cs="Arial"/>
          <w:spacing w:val="-2"/>
        </w:rPr>
      </w:pPr>
    </w:p>
    <w:p w14:paraId="3976FA35" w14:textId="77777777" w:rsidR="00260850" w:rsidRDefault="00260850" w:rsidP="00260850">
      <w:pPr>
        <w:pStyle w:val="NoSpacing"/>
        <w:rPr>
          <w:rFonts w:ascii="Arial" w:hAnsi="Arial" w:cs="Arial"/>
          <w:spacing w:val="-2"/>
        </w:rPr>
      </w:pPr>
      <w:r w:rsidRPr="005D78F6">
        <w:rPr>
          <w:rFonts w:ascii="Arial" w:hAnsi="Arial" w:cs="Arial"/>
          <w:spacing w:val="-2"/>
        </w:rPr>
        <w:t>Orlando would be in a better spot than many other local governments, however. Just 19% of the city’s property tax collections come from primary homes – by percentage, far smaller than many other cities and counties that lack a commercial tax base.</w:t>
      </w:r>
    </w:p>
    <w:p w14:paraId="24698D6F" w14:textId="77777777" w:rsidR="00260850" w:rsidRPr="005D78F6" w:rsidRDefault="00260850" w:rsidP="00260850">
      <w:pPr>
        <w:pStyle w:val="NoSpacing"/>
        <w:rPr>
          <w:rFonts w:ascii="Arial" w:hAnsi="Arial" w:cs="Arial"/>
          <w:spacing w:val="-2"/>
        </w:rPr>
      </w:pPr>
    </w:p>
    <w:p w14:paraId="0063AE6D" w14:textId="77777777" w:rsidR="00260850" w:rsidRDefault="00260850" w:rsidP="00260850">
      <w:pPr>
        <w:pStyle w:val="NoSpacing"/>
        <w:rPr>
          <w:rFonts w:ascii="Arial" w:hAnsi="Arial" w:cs="Arial"/>
          <w:spacing w:val="-2"/>
        </w:rPr>
      </w:pPr>
      <w:r w:rsidRPr="005D78F6">
        <w:rPr>
          <w:rFonts w:ascii="Arial" w:hAnsi="Arial" w:cs="Arial"/>
          <w:spacing w:val="-2"/>
        </w:rPr>
        <w:t>The city also plans to create what’s calling a Property Tax Reform Stabilization Fund by rolling its budget savings throughout the year into a separate account to “smooth” potential lost revenue.</w:t>
      </w:r>
    </w:p>
    <w:p w14:paraId="0B272993" w14:textId="77777777" w:rsidR="00260850" w:rsidRPr="005D78F6" w:rsidRDefault="00260850" w:rsidP="00260850">
      <w:pPr>
        <w:pStyle w:val="NoSpacing"/>
        <w:rPr>
          <w:rFonts w:ascii="Arial" w:hAnsi="Arial" w:cs="Arial"/>
          <w:spacing w:val="-2"/>
        </w:rPr>
      </w:pPr>
    </w:p>
    <w:p w14:paraId="787292B0" w14:textId="77777777" w:rsidR="00260850" w:rsidRDefault="00260850" w:rsidP="00260850">
      <w:pPr>
        <w:pStyle w:val="NoSpacing"/>
        <w:rPr>
          <w:rFonts w:ascii="Arial" w:hAnsi="Arial" w:cs="Arial"/>
          <w:spacing w:val="-2"/>
        </w:rPr>
      </w:pPr>
      <w:r w:rsidRPr="005D78F6">
        <w:rPr>
          <w:rFonts w:ascii="Arial" w:hAnsi="Arial" w:cs="Arial"/>
          <w:spacing w:val="-2"/>
        </w:rPr>
        <w:t>“So rather than absorb a $35 million hit totally, if we have some excess funds that we save by managing our funds well during the course of this year, we can offset a part of that and flow through it over a number of years,” Dyer said.</w:t>
      </w:r>
    </w:p>
    <w:p w14:paraId="5E72718C" w14:textId="77777777" w:rsidR="00260850" w:rsidRPr="005D78F6" w:rsidRDefault="00260850" w:rsidP="00260850">
      <w:pPr>
        <w:pStyle w:val="NoSpacing"/>
        <w:rPr>
          <w:rFonts w:ascii="Arial" w:hAnsi="Arial" w:cs="Arial"/>
          <w:spacing w:val="-2"/>
        </w:rPr>
      </w:pPr>
    </w:p>
    <w:p w14:paraId="677AF015" w14:textId="77777777" w:rsidR="00260850" w:rsidRDefault="00260850" w:rsidP="00260850">
      <w:pPr>
        <w:pStyle w:val="NoSpacing"/>
        <w:rPr>
          <w:rFonts w:ascii="Arial" w:hAnsi="Arial" w:cs="Arial"/>
          <w:spacing w:val="-2"/>
        </w:rPr>
      </w:pPr>
      <w:r w:rsidRPr="005D78F6">
        <w:rPr>
          <w:rFonts w:ascii="Arial" w:hAnsi="Arial" w:cs="Arial"/>
          <w:spacing w:val="-2"/>
        </w:rPr>
        <w:t>He expects the city to have around $20 million left over this year to put into the fund, which typically is used at the end of the year on one-time capital costs.</w:t>
      </w:r>
    </w:p>
    <w:p w14:paraId="725948DE" w14:textId="77777777" w:rsidR="00260850" w:rsidRPr="005D78F6" w:rsidRDefault="00260850" w:rsidP="00260850">
      <w:pPr>
        <w:pStyle w:val="NoSpacing"/>
        <w:rPr>
          <w:rFonts w:ascii="Arial" w:hAnsi="Arial" w:cs="Arial"/>
          <w:spacing w:val="-2"/>
        </w:rPr>
      </w:pPr>
    </w:p>
    <w:p w14:paraId="664D546C" w14:textId="77777777" w:rsidR="00260850" w:rsidRDefault="00260850" w:rsidP="00260850">
      <w:pPr>
        <w:pStyle w:val="NoSpacing"/>
        <w:rPr>
          <w:rFonts w:ascii="Arial" w:hAnsi="Arial" w:cs="Arial"/>
          <w:spacing w:val="-2"/>
        </w:rPr>
      </w:pPr>
      <w:r w:rsidRPr="005D78F6">
        <w:rPr>
          <w:rFonts w:ascii="Arial" w:hAnsi="Arial" w:cs="Arial"/>
          <w:spacing w:val="-2"/>
        </w:rPr>
        <w:t>“Essentially it’s stuff that the departments ask for that we didn’t give them,” Dyer said.</w:t>
      </w:r>
    </w:p>
    <w:p w14:paraId="3FACA31A" w14:textId="77777777" w:rsidR="00260850" w:rsidRPr="005D78F6" w:rsidRDefault="00260850" w:rsidP="00260850">
      <w:pPr>
        <w:pStyle w:val="NoSpacing"/>
        <w:rPr>
          <w:rFonts w:ascii="Arial" w:hAnsi="Arial" w:cs="Arial"/>
          <w:spacing w:val="-2"/>
        </w:rPr>
      </w:pPr>
    </w:p>
    <w:p w14:paraId="5CF9FD8D" w14:textId="77777777" w:rsidR="00260850" w:rsidRPr="005D78F6" w:rsidRDefault="00260850" w:rsidP="00260850">
      <w:pPr>
        <w:pStyle w:val="NoSpacing"/>
        <w:rPr>
          <w:rFonts w:ascii="Arial" w:hAnsi="Arial" w:cs="Arial"/>
          <w:spacing w:val="-2"/>
        </w:rPr>
      </w:pPr>
      <w:r w:rsidRPr="005D78F6">
        <w:rPr>
          <w:rFonts w:ascii="Arial" w:hAnsi="Arial" w:cs="Arial"/>
          <w:spacing w:val="-2"/>
        </w:rPr>
        <w:t>Under the city’s spending plan, which will need to be approved by city commissioners at two budget hearings in September, taxpayers will continue to be assessed $6.65 per $1,000 in taxable value. But due to increases in property values, most will see a higher tax bill year-over-year.</w:t>
      </w:r>
    </w:p>
    <w:p w14:paraId="7D80F3A5" w14:textId="77777777" w:rsidR="00260850" w:rsidRPr="005D78F6" w:rsidRDefault="00260850" w:rsidP="00260850">
      <w:pPr>
        <w:pStyle w:val="NoSpacing"/>
        <w:rPr>
          <w:rFonts w:ascii="Arial" w:hAnsi="Arial" w:cs="Arial"/>
        </w:rPr>
      </w:pPr>
    </w:p>
    <w:p w14:paraId="570FF095" w14:textId="77777777" w:rsidR="00260850" w:rsidRPr="005D78F6" w:rsidRDefault="00260850" w:rsidP="00260850">
      <w:pPr>
        <w:pStyle w:val="NoSpacing"/>
        <w:rPr>
          <w:rFonts w:ascii="Arial" w:eastAsia="Times New Roman" w:hAnsi="Arial" w:cs="Arial"/>
          <w:b/>
          <w:bCs/>
          <w:color w:val="0070C0"/>
          <w:kern w:val="0"/>
          <w:sz w:val="28"/>
          <w:szCs w:val="28"/>
          <w14:ligatures w14:val="none"/>
        </w:rPr>
      </w:pPr>
      <w:hyperlink r:id="rId8" w:tgtFrame="_blank" w:history="1">
        <w:r w:rsidRPr="005D78F6">
          <w:rPr>
            <w:rFonts w:ascii="Arial" w:eastAsia="Times New Roman" w:hAnsi="Arial" w:cs="Arial"/>
            <w:b/>
            <w:bCs/>
            <w:color w:val="0070C0"/>
            <w:kern w:val="0"/>
            <w:sz w:val="28"/>
            <w:szCs w:val="28"/>
            <w:u w:val="single"/>
            <w:shd w:val="clear" w:color="auto" w:fill="F5F5F5"/>
            <w14:ligatures w14:val="none"/>
          </w:rPr>
          <w:t>Property tax plan puts Tampa Bay Rays' stadium dreams in question</w:t>
        </w:r>
      </w:hyperlink>
    </w:p>
    <w:p w14:paraId="198D76D9" w14:textId="77777777" w:rsidR="00260850" w:rsidRPr="005D78F6" w:rsidRDefault="00260850" w:rsidP="00260850">
      <w:pPr>
        <w:pStyle w:val="NoSpacing"/>
        <w:rPr>
          <w:rFonts w:ascii="Arial" w:eastAsia="Times New Roman" w:hAnsi="Arial" w:cs="Arial"/>
          <w:b/>
          <w:bCs/>
          <w:color w:val="303030"/>
          <w:kern w:val="0"/>
          <w14:ligatures w14:val="none"/>
        </w:rPr>
      </w:pPr>
      <w:r w:rsidRPr="005D78F6">
        <w:rPr>
          <w:rFonts w:ascii="Arial" w:eastAsia="Times New Roman" w:hAnsi="Arial" w:cs="Arial"/>
          <w:b/>
          <w:bCs/>
          <w:color w:val="303030"/>
          <w:kern w:val="0"/>
          <w14:ligatures w14:val="none"/>
        </w:rPr>
        <w:t>USA Today Florida Papers</w:t>
      </w:r>
    </w:p>
    <w:p w14:paraId="631519D4" w14:textId="77777777" w:rsidR="00260850" w:rsidRPr="005D78F6" w:rsidRDefault="00260850" w:rsidP="00260850">
      <w:pPr>
        <w:pStyle w:val="NoSpacing"/>
        <w:rPr>
          <w:rFonts w:ascii="Arial" w:eastAsia="Times New Roman" w:hAnsi="Arial" w:cs="Arial"/>
          <w:b/>
          <w:bCs/>
          <w:color w:val="303030"/>
          <w:kern w:val="0"/>
          <w14:ligatures w14:val="none"/>
        </w:rPr>
      </w:pPr>
      <w:r w:rsidRPr="005D78F6">
        <w:rPr>
          <w:rFonts w:ascii="Arial" w:eastAsia="Times New Roman" w:hAnsi="Arial" w:cs="Arial"/>
          <w:b/>
          <w:bCs/>
          <w:color w:val="303030"/>
          <w:kern w:val="0"/>
          <w14:ligatures w14:val="none"/>
        </w:rPr>
        <w:t>By Curt Anderson</w:t>
      </w:r>
    </w:p>
    <w:p w14:paraId="3B8CC04B"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Just as negotiations on a financing plan for a new </w:t>
      </w:r>
      <w:hyperlink r:id="rId9" w:history="1">
        <w:r w:rsidRPr="005D78F6">
          <w:rPr>
            <w:rFonts w:ascii="Arial" w:eastAsia="Times New Roman" w:hAnsi="Arial" w:cs="Arial"/>
            <w:color w:val="1D5A82"/>
            <w:kern w:val="0"/>
            <w:u w:val="single"/>
            <w14:ligatures w14:val="none"/>
          </w:rPr>
          <w:t>$2.3 billion Tampa Bay Rays stadium</w:t>
        </w:r>
      </w:hyperlink>
      <w:r w:rsidRPr="005D78F6">
        <w:rPr>
          <w:rFonts w:ascii="Arial" w:eastAsia="Times New Roman" w:hAnsi="Arial" w:cs="Arial"/>
          <w:color w:val="303030"/>
          <w:kern w:val="0"/>
          <w14:ligatures w14:val="none"/>
        </w:rPr>
        <w:t xml:space="preserve"> are aimed at starting a game-winning rally, the team, city and county were </w:t>
      </w:r>
      <w:r w:rsidRPr="00C1028E">
        <w:rPr>
          <w:rFonts w:ascii="Arial" w:eastAsia="Times New Roman" w:hAnsi="Arial" w:cs="Arial"/>
          <w:color w:val="EE0000"/>
          <w:kern w:val="0"/>
          <w14:ligatures w14:val="none"/>
        </w:rPr>
        <w:t>thrown a nasty curveball in the proposed reduction in property taxes.</w:t>
      </w:r>
    </w:p>
    <w:p w14:paraId="21B9D4C4" w14:textId="77777777" w:rsidR="00260850" w:rsidRPr="005D78F6" w:rsidRDefault="00260850" w:rsidP="00260850">
      <w:pPr>
        <w:pStyle w:val="NoSpacing"/>
        <w:rPr>
          <w:rFonts w:ascii="Arial" w:eastAsia="Times New Roman" w:hAnsi="Arial" w:cs="Arial"/>
          <w:color w:val="303030"/>
          <w:kern w:val="0"/>
          <w14:ligatures w14:val="none"/>
        </w:rPr>
      </w:pPr>
    </w:p>
    <w:p w14:paraId="71241CAC"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If voters pass a </w:t>
      </w:r>
      <w:hyperlink r:id="rId10" w:history="1">
        <w:r w:rsidRPr="005D78F6">
          <w:rPr>
            <w:rFonts w:ascii="Arial" w:eastAsia="Times New Roman" w:hAnsi="Arial" w:cs="Arial"/>
            <w:color w:val="1D5A82"/>
            <w:kern w:val="0"/>
            <w:u w:val="single"/>
            <w14:ligatures w14:val="none"/>
          </w:rPr>
          <w:t>constitutional amendment in November</w:t>
        </w:r>
      </w:hyperlink>
      <w:r w:rsidRPr="005D78F6">
        <w:rPr>
          <w:rFonts w:ascii="Arial" w:eastAsia="Times New Roman" w:hAnsi="Arial" w:cs="Arial"/>
          <w:color w:val="303030"/>
          <w:kern w:val="0"/>
          <w14:ligatures w14:val="none"/>
        </w:rPr>
        <w:t>, the city of Tampa would see a reduction in its tax base of more than $9.2 billion, according to the Florida League of Cities. That would come in 2028, when the full $250,000 homestead exemption kicks in.</w:t>
      </w:r>
    </w:p>
    <w:p w14:paraId="116CD88A" w14:textId="77777777" w:rsidR="00260850" w:rsidRPr="005D78F6" w:rsidRDefault="00260850" w:rsidP="00260850">
      <w:pPr>
        <w:pStyle w:val="NoSpacing"/>
        <w:rPr>
          <w:rFonts w:ascii="Arial" w:eastAsia="Times New Roman" w:hAnsi="Arial" w:cs="Arial"/>
          <w:color w:val="303030"/>
          <w:kern w:val="0"/>
          <w14:ligatures w14:val="none"/>
        </w:rPr>
      </w:pPr>
    </w:p>
    <w:p w14:paraId="17BBE8E6"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 xml:space="preserve">Hillsborough County, meanwhile, would lose more than $373 million in revenue when the full tax break takes effect, the Florida Association of Counties estimates. Together, </w:t>
      </w:r>
      <w:r w:rsidRPr="005D78F6">
        <w:rPr>
          <w:rFonts w:ascii="Arial" w:eastAsia="Times New Roman" w:hAnsi="Arial" w:cs="Arial"/>
          <w:color w:val="303030"/>
          <w:kern w:val="0"/>
          <w14:ligatures w14:val="none"/>
        </w:rPr>
        <w:lastRenderedPageBreak/>
        <w:t>the city and county tentatively planned to put up almost $1 billion in public money for the Rays ballpark.</w:t>
      </w:r>
    </w:p>
    <w:p w14:paraId="1EE26CF7" w14:textId="77777777" w:rsidR="00260850" w:rsidRPr="005D78F6" w:rsidRDefault="00260850" w:rsidP="00260850">
      <w:pPr>
        <w:pStyle w:val="NoSpacing"/>
        <w:rPr>
          <w:rFonts w:ascii="Arial" w:eastAsia="Times New Roman" w:hAnsi="Arial" w:cs="Arial"/>
          <w:color w:val="303030"/>
          <w:kern w:val="0"/>
          <w14:ligatures w14:val="none"/>
        </w:rPr>
      </w:pPr>
    </w:p>
    <w:p w14:paraId="6F7AF60D" w14:textId="77777777" w:rsidR="00260850" w:rsidRPr="005D78F6"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A potential loss in that expected revenue could put the new stadium plan in jeopardy.</w:t>
      </w:r>
    </w:p>
    <w:p w14:paraId="5B3E4503"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And Tampa Bay's Buccaneers in the NFL and hockey's Lightning are also in line for some big bucks.</w:t>
      </w:r>
    </w:p>
    <w:p w14:paraId="7EEA5A54" w14:textId="77777777" w:rsidR="00260850" w:rsidRPr="005D78F6" w:rsidRDefault="00260850" w:rsidP="00260850">
      <w:pPr>
        <w:pStyle w:val="NoSpacing"/>
        <w:rPr>
          <w:rFonts w:ascii="Arial" w:eastAsia="Times New Roman" w:hAnsi="Arial" w:cs="Arial"/>
          <w:color w:val="303030"/>
          <w:kern w:val="0"/>
          <w14:ligatures w14:val="none"/>
        </w:rPr>
      </w:pPr>
    </w:p>
    <w:p w14:paraId="7F984B56" w14:textId="77777777" w:rsidR="00260850" w:rsidRPr="005D78F6" w:rsidRDefault="00260850" w:rsidP="00260850">
      <w:pPr>
        <w:pStyle w:val="NoSpacing"/>
        <w:rPr>
          <w:rFonts w:ascii="Arial" w:eastAsia="Times New Roman" w:hAnsi="Arial" w:cs="Arial"/>
          <w:b/>
          <w:bCs/>
          <w:color w:val="303030"/>
          <w:kern w:val="0"/>
          <w14:ligatures w14:val="none"/>
        </w:rPr>
      </w:pPr>
      <w:r w:rsidRPr="005D78F6">
        <w:rPr>
          <w:rFonts w:ascii="Arial" w:eastAsia="Times New Roman" w:hAnsi="Arial" w:cs="Arial"/>
          <w:b/>
          <w:bCs/>
          <w:color w:val="303030"/>
          <w:kern w:val="0"/>
          <w14:ligatures w14:val="none"/>
        </w:rPr>
        <w:t>Property tax amendment must get 60% of vote, faces lawsuits</w:t>
      </w:r>
    </w:p>
    <w:p w14:paraId="108F2824"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The amendment must be approved by 60% of voters to pass. There are also</w:t>
      </w:r>
      <w:hyperlink r:id="rId11" w:history="1">
        <w:r w:rsidRPr="005D78F6">
          <w:rPr>
            <w:rFonts w:ascii="Arial" w:eastAsia="Times New Roman" w:hAnsi="Arial" w:cs="Arial"/>
            <w:color w:val="1D5A82"/>
            <w:kern w:val="0"/>
            <w:u w:val="single"/>
            <w14:ligatures w14:val="none"/>
          </w:rPr>
          <w:t> three lawsuits</w:t>
        </w:r>
      </w:hyperlink>
      <w:r w:rsidRPr="005D78F6">
        <w:rPr>
          <w:rFonts w:ascii="Arial" w:eastAsia="Times New Roman" w:hAnsi="Arial" w:cs="Arial"/>
          <w:color w:val="303030"/>
          <w:kern w:val="0"/>
          <w14:ligatures w14:val="none"/>
        </w:rPr>
        <w:t> attempting to derail the property tax proposal.</w:t>
      </w:r>
    </w:p>
    <w:p w14:paraId="5F03B755" w14:textId="77777777" w:rsidR="00260850" w:rsidRPr="005D78F6" w:rsidRDefault="00260850" w:rsidP="00260850">
      <w:pPr>
        <w:pStyle w:val="NoSpacing"/>
        <w:rPr>
          <w:rFonts w:ascii="Arial" w:eastAsia="Times New Roman" w:hAnsi="Arial" w:cs="Arial"/>
          <w:color w:val="303030"/>
          <w:kern w:val="0"/>
          <w14:ligatures w14:val="none"/>
        </w:rPr>
      </w:pPr>
    </w:p>
    <w:p w14:paraId="2C9D11F2"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So how do the city and county come up with nearly $1 billion in public money for its share of the Rays stadium costs as outlined in a nonbinding memorandum of understanding approved earlier this year?</w:t>
      </w:r>
    </w:p>
    <w:p w14:paraId="20C63121" w14:textId="77777777" w:rsidR="00260850" w:rsidRPr="005D78F6" w:rsidRDefault="00260850" w:rsidP="00260850">
      <w:pPr>
        <w:pStyle w:val="NoSpacing"/>
        <w:rPr>
          <w:rFonts w:ascii="Arial" w:eastAsia="Times New Roman" w:hAnsi="Arial" w:cs="Arial"/>
          <w:color w:val="303030"/>
          <w:kern w:val="0"/>
          <w14:ligatures w14:val="none"/>
        </w:rPr>
      </w:pPr>
    </w:p>
    <w:p w14:paraId="6E578C03"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No one is panicking yet, said Tampa City Council Chairman Alan Clendenin. He said in an interview there are other sources of revenue and that the stadium project itself will eventually produce enough public dollars to cover the cost. The next meeting on stadium finances is set Aug. 20.</w:t>
      </w:r>
    </w:p>
    <w:p w14:paraId="2FA344CE" w14:textId="77777777" w:rsidR="00260850" w:rsidRPr="005D78F6" w:rsidRDefault="00260850" w:rsidP="00260850">
      <w:pPr>
        <w:pStyle w:val="NoSpacing"/>
        <w:rPr>
          <w:rFonts w:ascii="Arial" w:eastAsia="Times New Roman" w:hAnsi="Arial" w:cs="Arial"/>
          <w:color w:val="303030"/>
          <w:kern w:val="0"/>
          <w14:ligatures w14:val="none"/>
        </w:rPr>
      </w:pPr>
    </w:p>
    <w:p w14:paraId="2593541A" w14:textId="77777777" w:rsidR="00260850" w:rsidRDefault="00260850" w:rsidP="00260850">
      <w:pPr>
        <w:pStyle w:val="NoSpacing"/>
        <w:rPr>
          <w:rFonts w:ascii="Arial" w:eastAsia="Times New Roman" w:hAnsi="Arial" w:cs="Arial"/>
          <w:color w:val="303030"/>
          <w:kern w:val="0"/>
          <w14:ligatures w14:val="none"/>
        </w:rPr>
      </w:pPr>
      <w:r w:rsidRPr="005D78F6">
        <w:rPr>
          <w:rFonts w:ascii="Arial" w:eastAsia="Times New Roman" w:hAnsi="Arial" w:cs="Arial"/>
          <w:color w:val="303030"/>
          <w:kern w:val="0"/>
          <w14:ligatures w14:val="none"/>
        </w:rPr>
        <w:t>“It’s the biggest project ever in the history of the city of Tampa,” Clendenin said. “This project is just the sort that can replace the money from the property tax. This is exactly the type of project we should be clamoring for.”</w:t>
      </w:r>
    </w:p>
    <w:p w14:paraId="200E24F1" w14:textId="77777777" w:rsidR="00260850" w:rsidRPr="005D78F6" w:rsidRDefault="00260850" w:rsidP="00260850">
      <w:pPr>
        <w:pStyle w:val="NoSpacing"/>
        <w:rPr>
          <w:rFonts w:ascii="Arial" w:eastAsia="Times New Roman" w:hAnsi="Arial" w:cs="Arial"/>
          <w:color w:val="303030"/>
          <w:kern w:val="0"/>
          <w14:ligatures w14:val="none"/>
        </w:rPr>
      </w:pPr>
    </w:p>
    <w:p w14:paraId="59ABED91" w14:textId="77777777" w:rsidR="00260850" w:rsidRPr="005D78F6" w:rsidRDefault="00260850" w:rsidP="00260850">
      <w:pPr>
        <w:pStyle w:val="NoSpacing"/>
        <w:rPr>
          <w:rFonts w:ascii="Arial" w:eastAsia="Times New Roman" w:hAnsi="Arial" w:cs="Arial"/>
          <w:b/>
          <w:bCs/>
          <w:color w:val="0070C0"/>
          <w:kern w:val="0"/>
          <w:sz w:val="28"/>
          <w:szCs w:val="28"/>
          <w:u w:val="single"/>
          <w14:ligatures w14:val="none"/>
        </w:rPr>
      </w:pPr>
      <w:hyperlink r:id="rId12" w:tgtFrame="_blank" w:history="1">
        <w:r w:rsidRPr="005D78F6">
          <w:rPr>
            <w:rFonts w:ascii="Arial" w:eastAsia="Times New Roman" w:hAnsi="Arial" w:cs="Arial"/>
            <w:b/>
            <w:bCs/>
            <w:color w:val="0070C0"/>
            <w:kern w:val="0"/>
            <w:sz w:val="28"/>
            <w:szCs w:val="28"/>
            <w:u w:val="single"/>
            <w:shd w:val="clear" w:color="auto" w:fill="F5F5F5"/>
            <w14:ligatures w14:val="none"/>
          </w:rPr>
          <w:t>Florida business establishment remains quiet on property tax amendment</w:t>
        </w:r>
      </w:hyperlink>
    </w:p>
    <w:p w14:paraId="33C5C079" w14:textId="77777777" w:rsidR="00260850" w:rsidRPr="005D78F6" w:rsidRDefault="00260850" w:rsidP="00260850">
      <w:pPr>
        <w:pStyle w:val="NoSpacing"/>
        <w:rPr>
          <w:rFonts w:ascii="Arial" w:eastAsia="Times New Roman" w:hAnsi="Arial" w:cs="Arial"/>
          <w:b/>
          <w:bCs/>
          <w:color w:val="212121"/>
          <w:kern w:val="0"/>
          <w14:ligatures w14:val="none"/>
        </w:rPr>
      </w:pPr>
      <w:r>
        <w:rPr>
          <w:rFonts w:ascii="Arial" w:eastAsia="Times New Roman" w:hAnsi="Arial" w:cs="Arial"/>
          <w:b/>
          <w:bCs/>
          <w:color w:val="212121"/>
          <w:kern w:val="0"/>
          <w14:ligatures w14:val="none"/>
        </w:rPr>
        <w:t>WLRN</w:t>
      </w:r>
    </w:p>
    <w:p w14:paraId="4475B1E8" w14:textId="77777777" w:rsidR="00260850" w:rsidRPr="005D78F6" w:rsidRDefault="00260850" w:rsidP="00260850">
      <w:pPr>
        <w:pStyle w:val="NoSpacing"/>
        <w:rPr>
          <w:rFonts w:ascii="Arial" w:hAnsi="Arial" w:cs="Arial"/>
          <w:color w:val="010007"/>
          <w:shd w:val="clear" w:color="auto" w:fill="FFFFFF"/>
        </w:rPr>
      </w:pPr>
      <w:r w:rsidRPr="005D78F6">
        <w:rPr>
          <w:rFonts w:ascii="Arial" w:eastAsia="Times New Roman" w:hAnsi="Arial" w:cs="Arial"/>
          <w:color w:val="212121"/>
          <w:kern w:val="0"/>
          <w14:ligatures w14:val="none"/>
        </w:rPr>
        <w:t>according to state economists . The </w:t>
      </w:r>
      <w:r w:rsidRPr="00C1028E">
        <w:rPr>
          <w:rFonts w:ascii="Arial" w:eastAsia="Times New Roman" w:hAnsi="Arial" w:cs="Arial"/>
          <w:color w:val="EE0000"/>
          <w:kern w:val="0"/>
          <w14:ligatures w14:val="none"/>
        </w:rPr>
        <w:t xml:space="preserve">Florida Chamber of Commerce </w:t>
      </w:r>
      <w:r w:rsidRPr="005D78F6">
        <w:rPr>
          <w:rFonts w:ascii="Arial" w:eastAsia="Times New Roman" w:hAnsi="Arial" w:cs="Arial"/>
          <w:color w:val="212121"/>
          <w:kern w:val="0"/>
          <w14:ligatures w14:val="none"/>
        </w:rPr>
        <w:t>has long opposed placing issues on </w:t>
      </w:r>
      <w:r w:rsidRPr="00C1028E">
        <w:rPr>
          <w:rFonts w:ascii="Arial" w:eastAsia="Times New Roman" w:hAnsi="Arial" w:cs="Arial"/>
          <w:color w:val="000000" w:themeColor="text1"/>
          <w:kern w:val="0"/>
          <w14:ligatures w14:val="none"/>
        </w:rPr>
        <w:t xml:space="preserve">Florida’s </w:t>
      </w:r>
      <w:r w:rsidRPr="005D78F6">
        <w:rPr>
          <w:rFonts w:ascii="Arial" w:eastAsia="Times New Roman" w:hAnsi="Arial" w:cs="Arial"/>
          <w:color w:val="212121"/>
          <w:kern w:val="0"/>
          <w14:ligatures w14:val="none"/>
        </w:rPr>
        <w:t>Constitution that could be…</w:t>
      </w:r>
      <w:r w:rsidRPr="005D78F6">
        <w:rPr>
          <w:rFonts w:ascii="Arial" w:hAnsi="Arial" w:cs="Arial"/>
          <w:color w:val="010007"/>
          <w:shd w:val="clear" w:color="auto" w:fill="FFFFFF"/>
        </w:rPr>
        <w:t xml:space="preserve">“I think it’s going to be pretty hard to get to 60% once all the voices come out on that, and I suspect the 2027 Tax and Budget Reform Commission will be looking closely at putting something else on the ballot in 2028 for voters to consider,” </w:t>
      </w:r>
      <w:r w:rsidRPr="00C1028E">
        <w:rPr>
          <w:rFonts w:ascii="Arial" w:hAnsi="Arial" w:cs="Arial"/>
          <w:color w:val="EE0000"/>
          <w:shd w:val="clear" w:color="auto" w:fill="FFFFFF"/>
        </w:rPr>
        <w:t xml:space="preserve">Florida Chamber of Commerce president and CEO Mark Wilson said Friday </w:t>
      </w:r>
      <w:r w:rsidRPr="005D78F6">
        <w:rPr>
          <w:rFonts w:ascii="Arial" w:hAnsi="Arial" w:cs="Arial"/>
          <w:color w:val="010007"/>
          <w:shd w:val="clear" w:color="auto" w:fill="FFFFFF"/>
        </w:rPr>
        <w:t>in an interview with a Phoenix reporter on </w:t>
      </w:r>
      <w:hyperlink r:id="rId13" w:tgtFrame="_blank" w:history="1">
        <w:r w:rsidRPr="005D78F6">
          <w:rPr>
            <w:rStyle w:val="Hyperlink"/>
            <w:rFonts w:ascii="Arial" w:hAnsi="Arial" w:cs="Arial"/>
            <w:color w:val="0080FF"/>
            <w:u w:val="none"/>
            <w:shd w:val="clear" w:color="auto" w:fill="FFFFFF"/>
          </w:rPr>
          <w:t>WMNF radio in Tampa</w:t>
        </w:r>
      </w:hyperlink>
      <w:r w:rsidRPr="005D78F6">
        <w:rPr>
          <w:rFonts w:ascii="Arial" w:hAnsi="Arial" w:cs="Arial"/>
          <w:color w:val="010007"/>
          <w:shd w:val="clear" w:color="auto" w:fill="FFFFFF"/>
        </w:rPr>
        <w:t>.</w:t>
      </w:r>
    </w:p>
    <w:p w14:paraId="7236E3D9" w14:textId="77777777" w:rsidR="00260850" w:rsidRPr="005D78F6" w:rsidRDefault="00260850" w:rsidP="00260850">
      <w:pPr>
        <w:pStyle w:val="NoSpacing"/>
        <w:rPr>
          <w:rFonts w:ascii="Arial" w:eastAsia="Times New Roman" w:hAnsi="Arial" w:cs="Arial"/>
          <w:kern w:val="0"/>
          <w14:ligatures w14:val="none"/>
        </w:rPr>
      </w:pPr>
    </w:p>
    <w:p w14:paraId="3ED0027B" w14:textId="77777777" w:rsidR="00260850" w:rsidRPr="00C1028E" w:rsidRDefault="00260850" w:rsidP="00260850">
      <w:pPr>
        <w:pStyle w:val="NoSpacing"/>
        <w:rPr>
          <w:rFonts w:ascii="Arial" w:eastAsia="Times New Roman" w:hAnsi="Arial" w:cs="Arial"/>
          <w:b/>
          <w:bCs/>
          <w:color w:val="0070C0"/>
          <w:kern w:val="0"/>
          <w:sz w:val="28"/>
          <w:szCs w:val="28"/>
          <w:u w:val="single"/>
          <w14:ligatures w14:val="none"/>
        </w:rPr>
      </w:pPr>
      <w:hyperlink r:id="rId14" w:tgtFrame="_blank" w:history="1">
        <w:r w:rsidRPr="00C1028E">
          <w:rPr>
            <w:rFonts w:ascii="Arial" w:eastAsia="Times New Roman" w:hAnsi="Arial" w:cs="Arial"/>
            <w:b/>
            <w:bCs/>
            <w:color w:val="0070C0"/>
            <w:kern w:val="0"/>
            <w:sz w:val="28"/>
            <w:szCs w:val="28"/>
            <w:u w:val="single"/>
            <w:shd w:val="clear" w:color="auto" w:fill="FFFFFF"/>
            <w14:ligatures w14:val="none"/>
          </w:rPr>
          <w:t>Sanford considers possible fire assessment fee for third time as property tax reform looms</w:t>
        </w:r>
      </w:hyperlink>
    </w:p>
    <w:p w14:paraId="4CFBEBE5" w14:textId="77777777" w:rsidR="00260850" w:rsidRPr="00C1028E" w:rsidRDefault="00260850" w:rsidP="00260850">
      <w:pPr>
        <w:pStyle w:val="NoSpacing"/>
        <w:rPr>
          <w:rFonts w:ascii="Arial" w:eastAsia="Times New Roman" w:hAnsi="Arial" w:cs="Arial"/>
          <w:b/>
          <w:bCs/>
          <w:color w:val="212121"/>
          <w:kern w:val="0"/>
          <w14:ligatures w14:val="none"/>
        </w:rPr>
      </w:pPr>
      <w:r w:rsidRPr="00C1028E">
        <w:rPr>
          <w:rFonts w:ascii="Arial" w:eastAsia="Times New Roman" w:hAnsi="Arial" w:cs="Arial"/>
          <w:b/>
          <w:bCs/>
          <w:color w:val="212121"/>
          <w:kern w:val="0"/>
          <w14:ligatures w14:val="none"/>
        </w:rPr>
        <w:t>WKMG-TV</w:t>
      </w:r>
    </w:p>
    <w:p w14:paraId="77958768" w14:textId="77777777" w:rsidR="00260850" w:rsidRPr="005D78F6" w:rsidRDefault="00260850" w:rsidP="00260850">
      <w:pPr>
        <w:pStyle w:val="NoSpacing"/>
        <w:rPr>
          <w:rFonts w:ascii="Arial" w:eastAsia="Times New Roman" w:hAnsi="Arial" w:cs="Arial"/>
          <w:color w:val="212121"/>
          <w:kern w:val="0"/>
          <w14:ligatures w14:val="none"/>
        </w:rPr>
      </w:pPr>
      <w:r w:rsidRPr="005D78F6">
        <w:rPr>
          <w:rFonts w:ascii="Arial" w:eastAsia="Times New Roman" w:hAnsi="Arial" w:cs="Arial"/>
          <w:color w:val="212121"/>
          <w:kern w:val="0"/>
          <w14:ligatures w14:val="none"/>
        </w:rPr>
        <w:t>this road before — twice, in fact. Now, with a sweeping </w:t>
      </w:r>
      <w:r w:rsidRPr="005D78F6">
        <w:rPr>
          <w:rFonts w:ascii="Arial" w:eastAsia="Times New Roman" w:hAnsi="Arial" w:cs="Arial"/>
          <w:color w:val="B627A1"/>
          <w:kern w:val="0"/>
          <w14:ligatures w14:val="none"/>
        </w:rPr>
        <w:t>Florida</w:t>
      </w:r>
      <w:r w:rsidRPr="005D78F6">
        <w:rPr>
          <w:rFonts w:ascii="Arial" w:eastAsia="Times New Roman" w:hAnsi="Arial" w:cs="Arial"/>
          <w:color w:val="212121"/>
          <w:kern w:val="0"/>
          <w14:ligatures w14:val="none"/>
        </w:rPr>
        <w:t> property tax reform measure headed to voters this November, city leaders are</w:t>
      </w:r>
    </w:p>
    <w:p w14:paraId="3E788B1B" w14:textId="77777777" w:rsidR="00260850" w:rsidRPr="005D78F6" w:rsidRDefault="00260850" w:rsidP="00260850">
      <w:pPr>
        <w:pStyle w:val="NoSpacing"/>
        <w:rPr>
          <w:rFonts w:ascii="Arial" w:eastAsia="Times New Roman" w:hAnsi="Arial" w:cs="Arial"/>
          <w:color w:val="212121"/>
          <w:kern w:val="0"/>
          <w14:ligatures w14:val="none"/>
        </w:rPr>
      </w:pPr>
    </w:p>
    <w:p w14:paraId="317D5B0F" w14:textId="77777777" w:rsidR="00260850" w:rsidRPr="00C1028E" w:rsidRDefault="00260850" w:rsidP="00260850">
      <w:pPr>
        <w:pStyle w:val="NoSpacing"/>
        <w:rPr>
          <w:rFonts w:ascii="Arial" w:eastAsia="Times New Roman" w:hAnsi="Arial" w:cs="Arial"/>
          <w:b/>
          <w:bCs/>
          <w:color w:val="0070C0"/>
          <w:kern w:val="0"/>
          <w:sz w:val="28"/>
          <w:szCs w:val="28"/>
          <w:u w:val="single"/>
          <w14:ligatures w14:val="none"/>
        </w:rPr>
      </w:pPr>
      <w:hyperlink r:id="rId15" w:tgtFrame="_blank" w:history="1">
        <w:r w:rsidRPr="00C1028E">
          <w:rPr>
            <w:rFonts w:ascii="Arial" w:eastAsia="Times New Roman" w:hAnsi="Arial" w:cs="Arial"/>
            <w:b/>
            <w:bCs/>
            <w:color w:val="0070C0"/>
            <w:kern w:val="0"/>
            <w:sz w:val="28"/>
            <w:szCs w:val="28"/>
            <w:u w:val="single"/>
            <w:shd w:val="clear" w:color="auto" w:fill="FFFFFF"/>
            <w14:ligatures w14:val="none"/>
          </w:rPr>
          <w:t>Property tax vote, a boon for spending cuts | Opinion</w:t>
        </w:r>
      </w:hyperlink>
    </w:p>
    <w:p w14:paraId="311B1688" w14:textId="77777777" w:rsidR="00260850" w:rsidRPr="00C1028E" w:rsidRDefault="00260850" w:rsidP="00260850">
      <w:pPr>
        <w:pStyle w:val="NoSpacing"/>
        <w:rPr>
          <w:rFonts w:ascii="Arial" w:eastAsia="Times New Roman" w:hAnsi="Arial" w:cs="Arial"/>
          <w:b/>
          <w:bCs/>
          <w:color w:val="212121"/>
          <w:kern w:val="0"/>
          <w14:ligatures w14:val="none"/>
        </w:rPr>
      </w:pPr>
      <w:r w:rsidRPr="00C1028E">
        <w:rPr>
          <w:rFonts w:ascii="Arial" w:eastAsia="Times New Roman" w:hAnsi="Arial" w:cs="Arial"/>
          <w:b/>
          <w:bCs/>
          <w:color w:val="212121"/>
          <w:kern w:val="0"/>
          <w14:ligatures w14:val="none"/>
        </w:rPr>
        <w:t>Bradenton Herald</w:t>
      </w:r>
    </w:p>
    <w:p w14:paraId="773C2F34" w14:textId="77777777" w:rsidR="00260850" w:rsidRPr="00C1028E" w:rsidRDefault="00260850" w:rsidP="00260850">
      <w:pPr>
        <w:pStyle w:val="NoSpacing"/>
        <w:rPr>
          <w:rFonts w:ascii="Arial" w:eastAsia="Times New Roman" w:hAnsi="Arial" w:cs="Arial"/>
          <w:b/>
          <w:bCs/>
          <w:color w:val="212121"/>
          <w:kern w:val="0"/>
          <w14:ligatures w14:val="none"/>
        </w:rPr>
      </w:pPr>
      <w:r w:rsidRPr="00C1028E">
        <w:rPr>
          <w:rFonts w:ascii="Arial" w:eastAsia="Times New Roman" w:hAnsi="Arial" w:cs="Arial"/>
          <w:b/>
          <w:bCs/>
          <w:color w:val="212121"/>
          <w:kern w:val="0"/>
          <w14:ligatures w14:val="none"/>
        </w:rPr>
        <w:t>Tom Carney, Opinion Contributor</w:t>
      </w:r>
    </w:p>
    <w:p w14:paraId="5AEBC8E3" w14:textId="77777777" w:rsidR="00260850" w:rsidRPr="005D78F6" w:rsidRDefault="00260850" w:rsidP="00260850">
      <w:pPr>
        <w:pStyle w:val="NoSpacing"/>
        <w:rPr>
          <w:rFonts w:ascii="Arial" w:eastAsia="Times New Roman" w:hAnsi="Arial" w:cs="Arial"/>
          <w:color w:val="212121"/>
          <w:kern w:val="0"/>
          <w14:ligatures w14:val="none"/>
        </w:rPr>
      </w:pPr>
      <w:r w:rsidRPr="005D78F6">
        <w:rPr>
          <w:rFonts w:ascii="Arial" w:eastAsia="Times New Roman" w:hAnsi="Arial" w:cs="Arial"/>
          <w:color w:val="212121"/>
          <w:kern w:val="0"/>
          <w14:ligatures w14:val="none"/>
        </w:rPr>
        <w:t>state capitol, the </w:t>
      </w:r>
      <w:r w:rsidRPr="005D78F6">
        <w:rPr>
          <w:rFonts w:ascii="Arial" w:eastAsia="Times New Roman" w:hAnsi="Arial" w:cs="Arial"/>
          <w:color w:val="B627A1"/>
          <w:kern w:val="0"/>
          <w14:ligatures w14:val="none"/>
        </w:rPr>
        <w:t>Florida</w:t>
      </w:r>
      <w:r w:rsidRPr="005D78F6">
        <w:rPr>
          <w:rFonts w:ascii="Arial" w:eastAsia="Times New Roman" w:hAnsi="Arial" w:cs="Arial"/>
          <w:color w:val="212121"/>
          <w:kern w:val="0"/>
          <w14:ligatures w14:val="none"/>
        </w:rPr>
        <w:t> House office building, and the state capitol tower James Call USA TODAY Network, Reuters </w:t>
      </w:r>
      <w:r w:rsidRPr="005D78F6">
        <w:rPr>
          <w:rFonts w:ascii="Arial" w:eastAsia="Times New Roman" w:hAnsi="Arial" w:cs="Arial"/>
          <w:color w:val="B627A1"/>
          <w:kern w:val="0"/>
          <w14:ligatures w14:val="none"/>
        </w:rPr>
        <w:t>Florida</w:t>
      </w:r>
      <w:r w:rsidRPr="005D78F6">
        <w:rPr>
          <w:rFonts w:ascii="Arial" w:eastAsia="Times New Roman" w:hAnsi="Arial" w:cs="Arial"/>
          <w:color w:val="212121"/>
          <w:kern w:val="0"/>
          <w14:ligatures w14:val="none"/>
        </w:rPr>
        <w:t> voters will</w:t>
      </w:r>
    </w:p>
    <w:p w14:paraId="228694FE" w14:textId="77777777" w:rsidR="00260850" w:rsidRPr="005D78F6" w:rsidRDefault="00260850" w:rsidP="00260850">
      <w:pPr>
        <w:pStyle w:val="NoSpacing"/>
        <w:rPr>
          <w:rFonts w:ascii="Arial" w:eastAsia="Times New Roman" w:hAnsi="Arial" w:cs="Arial"/>
          <w:color w:val="212121"/>
          <w:kern w:val="0"/>
          <w14:ligatures w14:val="none"/>
        </w:rPr>
      </w:pPr>
    </w:p>
    <w:p w14:paraId="200E96AA" w14:textId="77777777" w:rsidR="00260850" w:rsidRPr="00C1028E" w:rsidRDefault="00260850" w:rsidP="00260850">
      <w:pPr>
        <w:pStyle w:val="NoSpacing"/>
        <w:rPr>
          <w:rFonts w:ascii="Arial" w:eastAsia="Times New Roman" w:hAnsi="Arial" w:cs="Arial"/>
          <w:b/>
          <w:bCs/>
          <w:color w:val="0070C0"/>
          <w:kern w:val="0"/>
          <w:sz w:val="28"/>
          <w:szCs w:val="28"/>
          <w:u w:val="single"/>
          <w14:ligatures w14:val="none"/>
        </w:rPr>
      </w:pPr>
      <w:hyperlink r:id="rId16" w:tgtFrame="_blank" w:history="1">
        <w:r w:rsidRPr="00C1028E">
          <w:rPr>
            <w:rFonts w:ascii="Arial" w:eastAsia="Times New Roman" w:hAnsi="Arial" w:cs="Arial"/>
            <w:b/>
            <w:bCs/>
            <w:color w:val="0070C0"/>
            <w:kern w:val="0"/>
            <w:sz w:val="28"/>
            <w:szCs w:val="28"/>
            <w:u w:val="single"/>
            <w:shd w:val="clear" w:color="auto" w:fill="FFFFFF"/>
            <w14:ligatures w14:val="none"/>
          </w:rPr>
          <w:t>Learn about Florida's property tax amendment July 13 in Haines City</w:t>
        </w:r>
      </w:hyperlink>
    </w:p>
    <w:p w14:paraId="6AB6A8AF" w14:textId="77777777" w:rsidR="00260850" w:rsidRPr="00C1028E" w:rsidRDefault="00260850" w:rsidP="00260850">
      <w:pPr>
        <w:pStyle w:val="NoSpacing"/>
        <w:rPr>
          <w:rFonts w:ascii="Arial" w:eastAsia="Times New Roman" w:hAnsi="Arial" w:cs="Arial"/>
          <w:b/>
          <w:bCs/>
          <w:color w:val="212121"/>
          <w:kern w:val="0"/>
          <w14:ligatures w14:val="none"/>
        </w:rPr>
      </w:pPr>
      <w:r w:rsidRPr="00C1028E">
        <w:rPr>
          <w:rFonts w:ascii="Arial" w:eastAsia="Times New Roman" w:hAnsi="Arial" w:cs="Arial"/>
          <w:b/>
          <w:bCs/>
          <w:color w:val="212121"/>
          <w:kern w:val="0"/>
          <w14:ligatures w14:val="none"/>
        </w:rPr>
        <w:t>Bradenton Herald &amp; Lakeland Ledger</w:t>
      </w:r>
    </w:p>
    <w:p w14:paraId="7C7232DD" w14:textId="77777777" w:rsidR="00260850" w:rsidRPr="005D78F6" w:rsidRDefault="00260850" w:rsidP="00260850">
      <w:pPr>
        <w:pStyle w:val="NoSpacing"/>
        <w:rPr>
          <w:rFonts w:ascii="Arial" w:eastAsia="Times New Roman" w:hAnsi="Arial" w:cs="Arial"/>
          <w:color w:val="212121"/>
          <w:kern w:val="0"/>
          <w14:ligatures w14:val="none"/>
        </w:rPr>
      </w:pPr>
      <w:r w:rsidRPr="005D78F6">
        <w:rPr>
          <w:rFonts w:ascii="Arial" w:eastAsia="Times New Roman" w:hAnsi="Arial" w:cs="Arial"/>
          <w:color w:val="212121"/>
          <w:kern w:val="0"/>
          <w14:ligatures w14:val="none"/>
        </w:rPr>
        <w:t>a proposed state constitutional </w:t>
      </w:r>
      <w:r w:rsidRPr="005D78F6">
        <w:rPr>
          <w:rFonts w:ascii="Arial" w:eastAsia="Times New Roman" w:hAnsi="Arial" w:cs="Arial"/>
          <w:color w:val="B627A1"/>
          <w:kern w:val="0"/>
          <w14:ligatures w14:val="none"/>
        </w:rPr>
        <w:t>amendment</w:t>
      </w:r>
      <w:r w:rsidRPr="005D78F6">
        <w:rPr>
          <w:rFonts w:ascii="Arial" w:eastAsia="Times New Roman" w:hAnsi="Arial" w:cs="Arial"/>
          <w:color w:val="212121"/>
          <w:kern w:val="0"/>
          <w14:ligatures w14:val="none"/>
        </w:rPr>
        <w:t> that would significantly cut </w:t>
      </w:r>
      <w:r w:rsidRPr="005D78F6">
        <w:rPr>
          <w:rFonts w:ascii="Arial" w:eastAsia="Times New Roman" w:hAnsi="Arial" w:cs="Arial"/>
          <w:color w:val="B627A1"/>
          <w:kern w:val="0"/>
          <w14:ligatures w14:val="none"/>
        </w:rPr>
        <w:t>property taxes</w:t>
      </w:r>
      <w:r w:rsidRPr="005D78F6">
        <w:rPr>
          <w:rFonts w:ascii="Arial" w:eastAsia="Times New Roman" w:hAnsi="Arial" w:cs="Arial"/>
          <w:color w:val="212121"/>
          <w:kern w:val="0"/>
          <w14:ligatures w14:val="none"/>
        </w:rPr>
        <w:t> on homesteaded properties. The </w:t>
      </w:r>
      <w:r w:rsidRPr="005D78F6">
        <w:rPr>
          <w:rFonts w:ascii="Arial" w:eastAsia="Times New Roman" w:hAnsi="Arial" w:cs="Arial"/>
          <w:color w:val="B627A1"/>
          <w:kern w:val="0"/>
          <w14:ligatures w14:val="none"/>
        </w:rPr>
        <w:t>amendment</w:t>
      </w:r>
      <w:r w:rsidRPr="005D78F6">
        <w:rPr>
          <w:rFonts w:ascii="Arial" w:eastAsia="Times New Roman" w:hAnsi="Arial" w:cs="Arial"/>
          <w:color w:val="212121"/>
          <w:kern w:val="0"/>
          <w14:ligatures w14:val="none"/>
        </w:rPr>
        <w:t>, which will</w:t>
      </w:r>
    </w:p>
    <w:p w14:paraId="44163AB3" w14:textId="77777777" w:rsidR="00260850" w:rsidRPr="005D78F6" w:rsidRDefault="00260850" w:rsidP="00260850">
      <w:pPr>
        <w:pStyle w:val="NoSpacing"/>
        <w:rPr>
          <w:rFonts w:ascii="Arial" w:eastAsia="Times New Roman" w:hAnsi="Arial" w:cs="Arial"/>
          <w:color w:val="212121"/>
          <w:kern w:val="0"/>
          <w14:ligatures w14:val="none"/>
        </w:rPr>
      </w:pPr>
    </w:p>
    <w:p w14:paraId="505C3721" w14:textId="77777777" w:rsidR="00B27D73" w:rsidRPr="00A93338" w:rsidRDefault="00B27D73" w:rsidP="00A93338">
      <w:pPr>
        <w:pStyle w:val="NoSpacing"/>
        <w:rPr>
          <w:rFonts w:ascii="Arial" w:hAnsi="Arial" w:cs="Arial"/>
        </w:rPr>
      </w:pPr>
    </w:p>
    <w:sectPr w:rsidR="00B27D73" w:rsidRPr="00A93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3"/>
  </w:num>
  <w:num w:numId="4" w16cid:durableId="94392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914D6"/>
    <w:rsid w:val="00116CD3"/>
    <w:rsid w:val="00132DEB"/>
    <w:rsid w:val="00150ECA"/>
    <w:rsid w:val="001925FD"/>
    <w:rsid w:val="001972AD"/>
    <w:rsid w:val="001B4C09"/>
    <w:rsid w:val="001D0EC8"/>
    <w:rsid w:val="00207C6A"/>
    <w:rsid w:val="00212E04"/>
    <w:rsid w:val="00233CC3"/>
    <w:rsid w:val="00260850"/>
    <w:rsid w:val="00285C0E"/>
    <w:rsid w:val="002C2210"/>
    <w:rsid w:val="002D2734"/>
    <w:rsid w:val="002F4F10"/>
    <w:rsid w:val="00302CA8"/>
    <w:rsid w:val="0032434E"/>
    <w:rsid w:val="00370384"/>
    <w:rsid w:val="00393021"/>
    <w:rsid w:val="003A0371"/>
    <w:rsid w:val="003A6604"/>
    <w:rsid w:val="003B5732"/>
    <w:rsid w:val="003D49A4"/>
    <w:rsid w:val="003F5C9E"/>
    <w:rsid w:val="00457045"/>
    <w:rsid w:val="0046263E"/>
    <w:rsid w:val="00487065"/>
    <w:rsid w:val="0051039E"/>
    <w:rsid w:val="005138C2"/>
    <w:rsid w:val="0054752E"/>
    <w:rsid w:val="00551E7E"/>
    <w:rsid w:val="005530C0"/>
    <w:rsid w:val="006051FE"/>
    <w:rsid w:val="00682065"/>
    <w:rsid w:val="00687FD1"/>
    <w:rsid w:val="006A3C65"/>
    <w:rsid w:val="006A6E16"/>
    <w:rsid w:val="006E1319"/>
    <w:rsid w:val="007029D4"/>
    <w:rsid w:val="00725169"/>
    <w:rsid w:val="007C7BC1"/>
    <w:rsid w:val="007D5BB9"/>
    <w:rsid w:val="00823C2A"/>
    <w:rsid w:val="00860F0F"/>
    <w:rsid w:val="00866466"/>
    <w:rsid w:val="008A10A9"/>
    <w:rsid w:val="008E3E89"/>
    <w:rsid w:val="009135B2"/>
    <w:rsid w:val="0091645E"/>
    <w:rsid w:val="00925AC0"/>
    <w:rsid w:val="0098200A"/>
    <w:rsid w:val="00984B92"/>
    <w:rsid w:val="009A4E3B"/>
    <w:rsid w:val="00A6218A"/>
    <w:rsid w:val="00A93338"/>
    <w:rsid w:val="00AC56D9"/>
    <w:rsid w:val="00AE3DDE"/>
    <w:rsid w:val="00AE6CCA"/>
    <w:rsid w:val="00B27D73"/>
    <w:rsid w:val="00B642E3"/>
    <w:rsid w:val="00B64359"/>
    <w:rsid w:val="00B94539"/>
    <w:rsid w:val="00BE0E67"/>
    <w:rsid w:val="00BF20BE"/>
    <w:rsid w:val="00BF41A3"/>
    <w:rsid w:val="00C124A1"/>
    <w:rsid w:val="00C1526A"/>
    <w:rsid w:val="00C32046"/>
    <w:rsid w:val="00C45BF2"/>
    <w:rsid w:val="00CD5FB3"/>
    <w:rsid w:val="00CE4978"/>
    <w:rsid w:val="00D3276D"/>
    <w:rsid w:val="00D54946"/>
    <w:rsid w:val="00D579AD"/>
    <w:rsid w:val="00DF4ECA"/>
    <w:rsid w:val="00E30A60"/>
    <w:rsid w:val="00E70F47"/>
    <w:rsid w:val="00EA489D"/>
    <w:rsid w:val="00F50D9A"/>
    <w:rsid w:val="00F64C9A"/>
    <w:rsid w:val="00F842EE"/>
    <w:rsid w:val="00F87451"/>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19"/>
  </w:style>
  <w:style w:type="paragraph" w:styleId="Heading1">
    <w:name w:val="heading 1"/>
    <w:basedOn w:val="Normal"/>
    <w:next w:val="Normal"/>
    <w:link w:val="Heading1Char"/>
    <w:uiPriority w:val="9"/>
    <w:qFormat/>
    <w:rsid w:val="00F84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jc w:val="center"/>
    </w:pPr>
    <w:rPr>
      <w:i/>
      <w:iCs/>
      <w:color w:val="404040" w:themeColor="text1" w:themeTint="BF"/>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ind w:left="720"/>
      <w:contextualSpacing/>
    </w:p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semiHidden/>
    <w:unhideWhenUsed/>
    <w:rsid w:val="00F842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ap-2">
    <w:name w:val="gap-2"/>
    <w:basedOn w:val="Normal"/>
    <w:rsid w:val="00C45BF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styledtext-sc-tl066j-0">
    <w:name w:val="default__styledtext-sc-tl066j-0"/>
    <w:basedOn w:val="Normal"/>
    <w:rsid w:val="009135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lmbeachdailynews.com/story/news/politics/2026/07/14/tampa-bay-rays-stadium-funding-collides-property-tax-vote-jeopardy/90556177007/" TargetMode="External"/><Relationship Id="rId13" Type="http://schemas.openxmlformats.org/officeDocument/2006/relationships/hyperlink" Target="https://www.wmnf.org/events/the-skinn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rlandosentinel.com/2026/06/16/property-tax-cuts-could-hurt-local-government-credit-ratings/" TargetMode="External"/><Relationship Id="rId12" Type="http://schemas.openxmlformats.org/officeDocument/2006/relationships/hyperlink" Target="https://www.wlrn.org/business/2026-07-13/florida-business-establishment-remains-quiet-on-property-tax-amend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radenton.com/news/article316489999.html" TargetMode="External"/><Relationship Id="rId1" Type="http://schemas.openxmlformats.org/officeDocument/2006/relationships/numbering" Target="numbering.xml"/><Relationship Id="rId6" Type="http://schemas.openxmlformats.org/officeDocument/2006/relationships/hyperlink" Target="https://www.orlandosentinel.com/2026/07/13/orlando-plans-hiring-freeze-stabilization-fund-as-it-preps-for-potential-property-tax-slash/" TargetMode="External"/><Relationship Id="rId11" Type="http://schemas.openxmlformats.org/officeDocument/2006/relationships/hyperlink" Target="https://www.palmbeachdailynews.com/story/news/politics/government/2026/06/11/florida-lawsuit-challenges-property-tax-ballot-amendment-language-misleading-biased/90506530007/" TargetMode="External"/><Relationship Id="rId5" Type="http://schemas.openxmlformats.org/officeDocument/2006/relationships/image" Target="media/image1.jpeg"/><Relationship Id="rId15" Type="http://schemas.openxmlformats.org/officeDocument/2006/relationships/hyperlink" Target="https://www.bradenton.com/news/article316492479.html" TargetMode="External"/><Relationship Id="rId10" Type="http://schemas.openxmlformats.org/officeDocument/2006/relationships/hyperlink" Target="https://www.palmbeachdailynews.com/story/news/politics/2026/06/30/reduce-florida-property-taxes-take-our-poll/90723541007/" TargetMode="External"/><Relationship Id="rId4" Type="http://schemas.openxmlformats.org/officeDocument/2006/relationships/webSettings" Target="webSettings.xml"/><Relationship Id="rId9" Type="http://schemas.openxmlformats.org/officeDocument/2006/relationships/hyperlink" Target="https://www.palmbeachdailynews.com/story/sports/mlb/2026/07/09/tampa-bay-rays-reveal-renderings-proposed-billion-dollar-stadium/90862938007/" TargetMode="External"/><Relationship Id="rId14" Type="http://schemas.openxmlformats.org/officeDocument/2006/relationships/hyperlink" Target="https://www.clickorlando.com/news/local/2026/07/13/sanford-considers-possible-fire-assessment-fee-for-third-time-as-property-tax-reform-loo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1245</Words>
  <Characters>7097</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2026-07-14T13:52:00Z</dcterms:created>
  <dcterms:modified xsi:type="dcterms:W3CDTF">2026-07-14T13:52:00Z</dcterms:modified>
</cp:coreProperties>
</file>