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8817" w14:textId="19C63250" w:rsidR="005138C2" w:rsidRDefault="006E1319" w:rsidP="006E1319">
      <w:pPr>
        <w:pStyle w:val="NoSpacing"/>
        <w:jc w:val="center"/>
        <w:rPr>
          <w:rFonts w:ascii="Arial" w:hAnsi="Arial" w:cs="Arial"/>
          <w:b/>
          <w:bCs/>
          <w:color w:val="181818"/>
          <w:sz w:val="28"/>
          <w:szCs w:val="28"/>
          <w:shd w:val="clear" w:color="auto" w:fill="FFFFFF"/>
        </w:rPr>
      </w:pPr>
      <w:r>
        <w:rPr>
          <w:rFonts w:ascii="Arial" w:hAnsi="Arial" w:cs="Arial"/>
          <w:noProof/>
          <w:sz w:val="28"/>
          <w:szCs w:val="28"/>
        </w:rPr>
        <w:drawing>
          <wp:inline distT="0" distB="0" distL="0" distR="0" wp14:anchorId="6384E061" wp14:editId="7BA0E7B7">
            <wp:extent cx="2442575" cy="1080892"/>
            <wp:effectExtent l="0" t="0" r="0" b="0"/>
            <wp:docPr id="456181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181408" name="Picture 45618140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473330" cy="1094502"/>
                    </a:xfrm>
                    <a:prstGeom prst="rect">
                      <a:avLst/>
                    </a:prstGeom>
                  </pic:spPr>
                </pic:pic>
              </a:graphicData>
            </a:graphic>
          </wp:inline>
        </w:drawing>
      </w:r>
    </w:p>
    <w:p w14:paraId="5B3D184E" w14:textId="77777777" w:rsidR="005138C2" w:rsidRDefault="005138C2" w:rsidP="001925FD">
      <w:pPr>
        <w:pStyle w:val="NoSpacing"/>
        <w:rPr>
          <w:rFonts w:ascii="Arial" w:hAnsi="Arial" w:cs="Arial"/>
          <w:b/>
          <w:bCs/>
          <w:color w:val="181818"/>
          <w:sz w:val="28"/>
          <w:szCs w:val="28"/>
          <w:shd w:val="clear" w:color="auto" w:fill="FFFFFF"/>
        </w:rPr>
      </w:pPr>
    </w:p>
    <w:p w14:paraId="3594261C" w14:textId="430E9555" w:rsidR="001925FD" w:rsidRPr="00993FDB"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Property Tax Amendment News Clips</w:t>
      </w:r>
    </w:p>
    <w:p w14:paraId="0F86C3C3" w14:textId="1237B89E" w:rsidR="001925FD" w:rsidRDefault="001925FD" w:rsidP="005138C2">
      <w:pPr>
        <w:pStyle w:val="NoSpacing"/>
        <w:jc w:val="center"/>
        <w:rPr>
          <w:rFonts w:ascii="Arial" w:hAnsi="Arial" w:cs="Arial"/>
          <w:b/>
          <w:bCs/>
          <w:color w:val="181818"/>
          <w:sz w:val="28"/>
          <w:szCs w:val="28"/>
          <w:shd w:val="clear" w:color="auto" w:fill="FFFFFF"/>
        </w:rPr>
      </w:pPr>
      <w:r w:rsidRPr="00993FDB">
        <w:rPr>
          <w:rFonts w:ascii="Arial" w:hAnsi="Arial" w:cs="Arial"/>
          <w:b/>
          <w:bCs/>
          <w:color w:val="181818"/>
          <w:sz w:val="28"/>
          <w:szCs w:val="28"/>
          <w:shd w:val="clear" w:color="auto" w:fill="FFFFFF"/>
        </w:rPr>
        <w:t>Ju</w:t>
      </w:r>
      <w:r w:rsidR="00116CD3">
        <w:rPr>
          <w:rFonts w:ascii="Arial" w:hAnsi="Arial" w:cs="Arial"/>
          <w:b/>
          <w:bCs/>
          <w:color w:val="181818"/>
          <w:sz w:val="28"/>
          <w:szCs w:val="28"/>
          <w:shd w:val="clear" w:color="auto" w:fill="FFFFFF"/>
        </w:rPr>
        <w:t>ly</w:t>
      </w:r>
      <w:r w:rsidRPr="00993FDB">
        <w:rPr>
          <w:rFonts w:ascii="Arial" w:hAnsi="Arial" w:cs="Arial"/>
          <w:b/>
          <w:bCs/>
          <w:color w:val="181818"/>
          <w:sz w:val="28"/>
          <w:szCs w:val="28"/>
          <w:shd w:val="clear" w:color="auto" w:fill="FFFFFF"/>
        </w:rPr>
        <w:t xml:space="preserve"> </w:t>
      </w:r>
      <w:r w:rsidR="00E70F47">
        <w:rPr>
          <w:rFonts w:ascii="Arial" w:hAnsi="Arial" w:cs="Arial"/>
          <w:b/>
          <w:bCs/>
          <w:color w:val="181818"/>
          <w:sz w:val="28"/>
          <w:szCs w:val="28"/>
          <w:shd w:val="clear" w:color="auto" w:fill="FFFFFF"/>
        </w:rPr>
        <w:t>1</w:t>
      </w:r>
      <w:r w:rsidR="006E1319">
        <w:rPr>
          <w:rFonts w:ascii="Arial" w:hAnsi="Arial" w:cs="Arial"/>
          <w:b/>
          <w:bCs/>
          <w:color w:val="181818"/>
          <w:sz w:val="28"/>
          <w:szCs w:val="28"/>
          <w:shd w:val="clear" w:color="auto" w:fill="FFFFFF"/>
        </w:rPr>
        <w:t>3</w:t>
      </w:r>
      <w:r w:rsidRPr="00993FDB">
        <w:rPr>
          <w:rFonts w:ascii="Arial" w:hAnsi="Arial" w:cs="Arial"/>
          <w:b/>
          <w:bCs/>
          <w:color w:val="181818"/>
          <w:sz w:val="28"/>
          <w:szCs w:val="28"/>
          <w:shd w:val="clear" w:color="auto" w:fill="FFFFFF"/>
        </w:rPr>
        <w:t>, 2026</w:t>
      </w:r>
    </w:p>
    <w:p w14:paraId="06701F1A" w14:textId="77777777" w:rsidR="00725169" w:rsidRDefault="00725169" w:rsidP="00CD5FB3">
      <w:pPr>
        <w:pStyle w:val="NoSpacing"/>
      </w:pPr>
    </w:p>
    <w:p w14:paraId="35EE23EC" w14:textId="77777777" w:rsidR="006E1319" w:rsidRPr="00825B83" w:rsidRDefault="006E1319" w:rsidP="006E1319">
      <w:pPr>
        <w:pStyle w:val="NoSpacing"/>
        <w:rPr>
          <w:rFonts w:ascii="Arial" w:hAnsi="Arial" w:cs="Arial"/>
          <w:color w:val="0070C0"/>
          <w:sz w:val="28"/>
          <w:szCs w:val="28"/>
        </w:rPr>
      </w:pPr>
      <w:hyperlink r:id="rId6" w:tgtFrame="_blank" w:history="1">
        <w:r w:rsidRPr="00825B83">
          <w:rPr>
            <w:rFonts w:ascii="Arial" w:hAnsi="Arial" w:cs="Arial"/>
            <w:b/>
            <w:bCs/>
            <w:color w:val="0070C0"/>
            <w:sz w:val="28"/>
            <w:szCs w:val="28"/>
            <w:u w:val="single"/>
            <w:shd w:val="clear" w:color="auto" w:fill="FFFFFF"/>
          </w:rPr>
          <w:t>Most readers oppose Florida's property tax plan, poll finds</w:t>
        </w:r>
      </w:hyperlink>
    </w:p>
    <w:p w14:paraId="0BE4EB94" w14:textId="77777777" w:rsidR="006E1319" w:rsidRPr="00825B83" w:rsidRDefault="006E1319" w:rsidP="006E1319">
      <w:pPr>
        <w:pStyle w:val="NoSpacing"/>
        <w:rPr>
          <w:rFonts w:ascii="Arial" w:hAnsi="Arial" w:cs="Arial"/>
          <w:b/>
          <w:bCs/>
        </w:rPr>
      </w:pPr>
      <w:r w:rsidRPr="00825B83">
        <w:rPr>
          <w:rFonts w:ascii="Arial" w:hAnsi="Arial" w:cs="Arial"/>
          <w:b/>
          <w:bCs/>
        </w:rPr>
        <w:t>Florida Times Union &amp; 22 USA Today Florida Network papers</w:t>
      </w:r>
    </w:p>
    <w:p w14:paraId="682E543F" w14:textId="77777777" w:rsidR="006E1319" w:rsidRDefault="006E1319" w:rsidP="006E1319">
      <w:pPr>
        <w:pStyle w:val="NoSpacing"/>
        <w:rPr>
          <w:rFonts w:ascii="Arial" w:hAnsi="Arial" w:cs="Arial"/>
          <w:color w:val="303030"/>
        </w:rPr>
      </w:pPr>
      <w:r w:rsidRPr="008E309D">
        <w:rPr>
          <w:rFonts w:ascii="Arial" w:hAnsi="Arial" w:cs="Arial"/>
          <w:color w:val="EE0000"/>
        </w:rPr>
        <w:t xml:space="preserve">A Florida </w:t>
      </w:r>
      <w:proofErr w:type="spellStart"/>
      <w:r w:rsidRPr="008E309D">
        <w:rPr>
          <w:rFonts w:ascii="Arial" w:hAnsi="Arial" w:cs="Arial"/>
          <w:color w:val="EE0000"/>
        </w:rPr>
        <w:t>readers</w:t>
      </w:r>
      <w:proofErr w:type="spellEnd"/>
      <w:r w:rsidRPr="00825B83">
        <w:rPr>
          <w:rFonts w:ascii="Arial" w:hAnsi="Arial" w:cs="Arial"/>
          <w:color w:val="303030"/>
        </w:rPr>
        <w:t xml:space="preserve"> poll on support for </w:t>
      </w:r>
      <w:hyperlink r:id="rId7" w:history="1">
        <w:r w:rsidRPr="00825B83">
          <w:rPr>
            <w:rStyle w:val="Hyperlink"/>
            <w:rFonts w:ascii="Arial" w:hAnsi="Arial" w:cs="Arial"/>
            <w:color w:val="1D5A82"/>
          </w:rPr>
          <w:t>Amendment 3, the GOP-led property tax overhaul</w:t>
        </w:r>
      </w:hyperlink>
      <w:r w:rsidRPr="00825B83">
        <w:rPr>
          <w:rFonts w:ascii="Arial" w:hAnsi="Arial" w:cs="Arial"/>
          <w:color w:val="303030"/>
        </w:rPr>
        <w:t> </w:t>
      </w:r>
      <w:r w:rsidRPr="008E309D">
        <w:rPr>
          <w:rFonts w:ascii="Arial" w:hAnsi="Arial" w:cs="Arial"/>
          <w:color w:val="EE0000"/>
        </w:rPr>
        <w:t>showed the majority of residents oppose the measure</w:t>
      </w:r>
      <w:r w:rsidRPr="00825B83">
        <w:rPr>
          <w:rFonts w:ascii="Arial" w:hAnsi="Arial" w:cs="Arial"/>
          <w:color w:val="303030"/>
        </w:rPr>
        <w:t>, which would offer a significant tax cut but would potentially drain municipalities of money needed to fund essential services.</w:t>
      </w:r>
    </w:p>
    <w:p w14:paraId="5462D9AA" w14:textId="77777777" w:rsidR="006E1319" w:rsidRPr="00825B83" w:rsidRDefault="006E1319" w:rsidP="006E1319">
      <w:pPr>
        <w:pStyle w:val="NoSpacing"/>
        <w:rPr>
          <w:rFonts w:ascii="Arial" w:hAnsi="Arial" w:cs="Arial"/>
          <w:color w:val="303030"/>
        </w:rPr>
      </w:pPr>
    </w:p>
    <w:p w14:paraId="6F45345C" w14:textId="77777777" w:rsidR="006E1319" w:rsidRDefault="006E1319" w:rsidP="006E1319">
      <w:pPr>
        <w:pStyle w:val="NoSpacing"/>
        <w:rPr>
          <w:rFonts w:ascii="Arial" w:hAnsi="Arial" w:cs="Arial"/>
          <w:color w:val="303030"/>
        </w:rPr>
      </w:pPr>
      <w:hyperlink r:id="rId8" w:history="1">
        <w:r w:rsidRPr="008E309D">
          <w:rPr>
            <w:rStyle w:val="Hyperlink"/>
            <w:rFonts w:ascii="Arial" w:hAnsi="Arial" w:cs="Arial"/>
            <w:color w:val="EE0000"/>
          </w:rPr>
          <w:t>The poll by USA Today Network-Florida</w:t>
        </w:r>
      </w:hyperlink>
      <w:r w:rsidRPr="008E309D">
        <w:rPr>
          <w:rFonts w:ascii="Arial" w:hAnsi="Arial" w:cs="Arial"/>
          <w:color w:val="EE0000"/>
        </w:rPr>
        <w:t> ran on news sites around the state. And while it's hardly scientific,</w:t>
      </w:r>
      <w:r w:rsidRPr="00825B83">
        <w:rPr>
          <w:rFonts w:ascii="Arial" w:hAnsi="Arial" w:cs="Arial"/>
          <w:color w:val="303030"/>
        </w:rPr>
        <w:t xml:space="preserve"> it did find that 55.6% opposed the measure to 44.4% approving. There were 2,290 readers who took the poll, which ran from June 30 to July 8.</w:t>
      </w:r>
    </w:p>
    <w:p w14:paraId="4CF692F3" w14:textId="77777777" w:rsidR="006E1319" w:rsidRPr="00825B83" w:rsidRDefault="006E1319" w:rsidP="006E1319">
      <w:pPr>
        <w:pStyle w:val="NoSpacing"/>
        <w:rPr>
          <w:rFonts w:ascii="Arial" w:hAnsi="Arial" w:cs="Arial"/>
          <w:color w:val="303030"/>
        </w:rPr>
      </w:pPr>
    </w:p>
    <w:p w14:paraId="2A7052EA"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The result differs from a poll conducted by Tallahassee-based Sachs Media that found 64% would vote yes on Amendment 3, which raises the homestead exemption to $250,000 in two years - enough for it to surpass the 60% threshold needed to pass a ballot initiative. </w:t>
      </w:r>
    </w:p>
    <w:p w14:paraId="32299E4B" w14:textId="77777777" w:rsidR="006E1319" w:rsidRDefault="006E1319" w:rsidP="006E1319">
      <w:pPr>
        <w:pStyle w:val="NoSpacing"/>
        <w:rPr>
          <w:rFonts w:ascii="Arial" w:hAnsi="Arial" w:cs="Arial"/>
          <w:color w:val="303030"/>
        </w:rPr>
      </w:pPr>
    </w:p>
    <w:p w14:paraId="01AA816F"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However, that survey spoke to 850 registered voters in late June, showing them Amendment 3 as it is currently written. A lawsuit that is pending in Leon County Circuit Court has called the language unconstitutional, saying its biased and loaded wording is akin to a campaign mailer. </w:t>
      </w:r>
    </w:p>
    <w:p w14:paraId="05343F2B" w14:textId="77777777" w:rsidR="006E1319" w:rsidRDefault="006E1319" w:rsidP="006E1319">
      <w:pPr>
        <w:pStyle w:val="NoSpacing"/>
        <w:rPr>
          <w:rFonts w:ascii="Arial" w:hAnsi="Arial" w:cs="Arial"/>
          <w:color w:val="303030"/>
        </w:rPr>
      </w:pPr>
    </w:p>
    <w:p w14:paraId="4067FECF"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The Sachs poll reached out equally to Democrats and Republicans. Newspaper readers, according to Marquette Law School, skewers 26% Democrat, 22% Republicans and 13% Independents. Sachs only polled registered voters. </w:t>
      </w:r>
    </w:p>
    <w:p w14:paraId="70A71FC8" w14:textId="77777777" w:rsidR="006E1319" w:rsidRDefault="006E1319" w:rsidP="006E1319">
      <w:pPr>
        <w:pStyle w:val="NoSpacing"/>
        <w:rPr>
          <w:rFonts w:ascii="Arial" w:hAnsi="Arial" w:cs="Arial"/>
          <w:color w:val="303030"/>
        </w:rPr>
      </w:pPr>
    </w:p>
    <w:p w14:paraId="567B2F58" w14:textId="77777777" w:rsidR="006E1319" w:rsidRPr="008E309D" w:rsidRDefault="006E1319" w:rsidP="006E1319">
      <w:pPr>
        <w:pStyle w:val="NoSpacing"/>
        <w:rPr>
          <w:rFonts w:ascii="Arial" w:hAnsi="Arial" w:cs="Arial"/>
          <w:b/>
          <w:bCs/>
          <w:color w:val="303030"/>
        </w:rPr>
      </w:pPr>
      <w:r w:rsidRPr="008E309D">
        <w:rPr>
          <w:rFonts w:ascii="Arial" w:hAnsi="Arial" w:cs="Arial"/>
          <w:b/>
          <w:bCs/>
          <w:color w:val="303030"/>
        </w:rPr>
        <w:t xml:space="preserve">Florida property tax ballot measure faces many opponents </w:t>
      </w:r>
    </w:p>
    <w:p w14:paraId="4ED42E31"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There hasn't been a lot of good news for proponents of Amendment 3 since the Florida Legislature put the measure on November's ballot. Gov. Ron DeSantis said he would not campaign for the measure because the Legislature had tweaked it from his original intent of eliminating property taxes altogether. The governor wanted to eliminate money that funds local school districts and to bump up the homestead exemption to $500,000. </w:t>
      </w:r>
    </w:p>
    <w:p w14:paraId="3CFCE4DE" w14:textId="77777777" w:rsidR="006E1319" w:rsidRDefault="006E1319" w:rsidP="006E1319">
      <w:pPr>
        <w:pStyle w:val="NoSpacing"/>
        <w:rPr>
          <w:rFonts w:ascii="Arial" w:hAnsi="Arial" w:cs="Arial"/>
          <w:color w:val="303030"/>
        </w:rPr>
      </w:pPr>
    </w:p>
    <w:p w14:paraId="4CE4F509" w14:textId="77777777" w:rsidR="006E1319" w:rsidRDefault="006E1319" w:rsidP="006E1319">
      <w:pPr>
        <w:pStyle w:val="NoSpacing"/>
        <w:rPr>
          <w:rFonts w:ascii="Arial" w:hAnsi="Arial" w:cs="Arial"/>
          <w:color w:val="303030"/>
        </w:rPr>
      </w:pPr>
    </w:p>
    <w:p w14:paraId="069932B0"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Besides the court challenge on the language, there are two others that either attack the language as sloganeering or misleading. The lawsuits are expected to be combined into a single case with the next hearing scheduled July 29. </w:t>
      </w:r>
    </w:p>
    <w:p w14:paraId="3E3A4A4D" w14:textId="77777777" w:rsidR="006E1319" w:rsidRDefault="006E1319" w:rsidP="006E1319">
      <w:pPr>
        <w:pStyle w:val="NoSpacing"/>
        <w:rPr>
          <w:rFonts w:ascii="Arial" w:hAnsi="Arial" w:cs="Arial"/>
          <w:color w:val="303030"/>
        </w:rPr>
      </w:pPr>
    </w:p>
    <w:p w14:paraId="5D4146EF"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In the meantime, opponents to Amendment 3 are organizing. Floridians for Shared Prosperity, a political action committee, has formed with the slogan, "Save Our Services - No on 3." </w:t>
      </w:r>
    </w:p>
    <w:p w14:paraId="2C4B2C4C" w14:textId="77777777" w:rsidR="006E1319" w:rsidRDefault="006E1319" w:rsidP="006E1319">
      <w:pPr>
        <w:pStyle w:val="NoSpacing"/>
        <w:rPr>
          <w:rFonts w:ascii="Arial" w:hAnsi="Arial" w:cs="Arial"/>
          <w:color w:val="303030"/>
        </w:rPr>
      </w:pPr>
    </w:p>
    <w:p w14:paraId="5AEF218C"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Holly Bullard, chief strategy and development officer at the Florida Policy Institute think tank, is chair of the opposition effort. She said that readers of newspapers rejected the property tax measure is indicative of what residents think once they are educated on how it would affect local services from ambulance response times to summer camps and children's services. </w:t>
      </w:r>
    </w:p>
    <w:p w14:paraId="22E6CBB5" w14:textId="77777777" w:rsidR="006E1319" w:rsidRDefault="006E1319" w:rsidP="006E1319">
      <w:pPr>
        <w:pStyle w:val="NoSpacing"/>
        <w:rPr>
          <w:rFonts w:ascii="Arial" w:hAnsi="Arial" w:cs="Arial"/>
          <w:color w:val="303030"/>
        </w:rPr>
      </w:pPr>
    </w:p>
    <w:p w14:paraId="0B219C0C"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"The struggle is that we need to connect with folks who do rely on these services, but don't necessarily read the newspaper," she said. "If Amendment 3 passes, Florida will change inextricably for the worse." </w:t>
      </w:r>
    </w:p>
    <w:p w14:paraId="236C422A" w14:textId="77777777" w:rsidR="006E1319" w:rsidRDefault="006E1319" w:rsidP="006E1319">
      <w:pPr>
        <w:pStyle w:val="NoSpacing"/>
        <w:rPr>
          <w:rFonts w:ascii="Arial" w:hAnsi="Arial" w:cs="Arial"/>
          <w:color w:val="303030"/>
        </w:rPr>
      </w:pPr>
    </w:p>
    <w:p w14:paraId="0B331BE1"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Fernand Amandi, Miami polling expert and political consultant, said that for the average Florida homeowner, Amendment 3 looks like relief as the state becomes less affordable every day. </w:t>
      </w:r>
    </w:p>
    <w:p w14:paraId="42C13951" w14:textId="77777777" w:rsidR="006E1319" w:rsidRDefault="006E1319" w:rsidP="006E1319">
      <w:pPr>
        <w:pStyle w:val="NoSpacing"/>
        <w:rPr>
          <w:rFonts w:ascii="Arial" w:hAnsi="Arial" w:cs="Arial"/>
          <w:color w:val="303030"/>
        </w:rPr>
      </w:pPr>
    </w:p>
    <w:p w14:paraId="09C0A335" w14:textId="77777777" w:rsidR="006E1319" w:rsidRDefault="006E1319" w:rsidP="006E1319">
      <w:pPr>
        <w:pStyle w:val="NoSpacing"/>
        <w:rPr>
          <w:rFonts w:ascii="Arial" w:hAnsi="Arial" w:cs="Arial"/>
          <w:color w:val="303030"/>
        </w:rPr>
      </w:pPr>
      <w:r w:rsidRPr="00825B83">
        <w:rPr>
          <w:rFonts w:ascii="Arial" w:hAnsi="Arial" w:cs="Arial"/>
          <w:color w:val="303030"/>
        </w:rPr>
        <w:t xml:space="preserve">"At first blush to a lot of people, especially those who are homeowners, it looks and sounds like what it's presenting itself to be: a significant tax break in the thousands of dollars that doesn't tread on public school budgets," he said. "When people are drowning financially, anything that looks like a financial life raft is going to be considered strongly before its discarded." </w:t>
      </w:r>
    </w:p>
    <w:p w14:paraId="3E41E65F" w14:textId="77777777" w:rsidR="006E1319" w:rsidRPr="00825B83" w:rsidRDefault="006E1319" w:rsidP="006E1319">
      <w:pPr>
        <w:pStyle w:val="NoSpacing"/>
        <w:rPr>
          <w:rFonts w:ascii="Arial" w:hAnsi="Arial" w:cs="Arial"/>
          <w:color w:val="303030"/>
        </w:rPr>
      </w:pPr>
    </w:p>
    <w:p w14:paraId="012F943F" w14:textId="77777777" w:rsidR="006E1319" w:rsidRPr="008E309D" w:rsidRDefault="006E1319" w:rsidP="006E1319">
      <w:pPr>
        <w:pStyle w:val="NoSpacing"/>
        <w:rPr>
          <w:rFonts w:ascii="Arial" w:hAnsi="Arial" w:cs="Arial"/>
          <w:color w:val="0070C0"/>
          <w:sz w:val="28"/>
          <w:szCs w:val="28"/>
          <w:u w:val="single"/>
        </w:rPr>
      </w:pPr>
      <w:hyperlink r:id="rId9" w:tgtFrame="_blank" w:history="1">
        <w:r w:rsidRPr="008E309D">
          <w:rPr>
            <w:rFonts w:ascii="Arial" w:hAnsi="Arial" w:cs="Arial"/>
            <w:b/>
            <w:bCs/>
            <w:color w:val="0070C0"/>
            <w:sz w:val="28"/>
            <w:szCs w:val="28"/>
            <w:u w:val="single"/>
            <w:shd w:val="clear" w:color="auto" w:fill="FFFFFF"/>
          </w:rPr>
          <w:t>Orlando City Council to discuss upcoming budget, property taxes during workshop</w:t>
        </w:r>
      </w:hyperlink>
    </w:p>
    <w:p w14:paraId="1956DE2D"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Spectrum News-News 13</w:t>
      </w:r>
    </w:p>
    <w:p w14:paraId="34961B0C" w14:textId="77777777" w:rsidR="006E1319" w:rsidRPr="00825B83" w:rsidRDefault="006E1319" w:rsidP="006E1319">
      <w:pPr>
        <w:pStyle w:val="NoSpacing"/>
        <w:rPr>
          <w:rFonts w:ascii="Arial" w:hAnsi="Arial" w:cs="Arial"/>
          <w:color w:val="212121"/>
        </w:rPr>
      </w:pPr>
      <w:r w:rsidRPr="00825B83">
        <w:rPr>
          <w:rFonts w:ascii="Arial" w:hAnsi="Arial" w:cs="Arial"/>
          <w:color w:val="212121"/>
        </w:rPr>
        <w:t>will also brief the council on proposed </w:t>
      </w:r>
      <w:r w:rsidRPr="00825B83">
        <w:rPr>
          <w:rFonts w:ascii="Arial" w:hAnsi="Arial" w:cs="Arial"/>
          <w:color w:val="B627A1"/>
        </w:rPr>
        <w:t>property tax</w:t>
      </w:r>
      <w:r w:rsidRPr="00825B83">
        <w:rPr>
          <w:rFonts w:ascii="Arial" w:hAnsi="Arial" w:cs="Arial"/>
          <w:color w:val="212121"/>
        </w:rPr>
        <w:t> reform and its impact on future budgets. </w:t>
      </w:r>
      <w:r w:rsidRPr="00825B83">
        <w:rPr>
          <w:rFonts w:ascii="Arial" w:hAnsi="Arial" w:cs="Arial"/>
          <w:color w:val="B627A1"/>
        </w:rPr>
        <w:t>Florida</w:t>
      </w:r>
      <w:r w:rsidRPr="00825B83">
        <w:rPr>
          <w:rFonts w:ascii="Arial" w:hAnsi="Arial" w:cs="Arial"/>
          <w:color w:val="212121"/>
        </w:rPr>
        <w:t> lawmakers met last month for a special</w:t>
      </w:r>
    </w:p>
    <w:p w14:paraId="7D987143" w14:textId="77777777" w:rsidR="006E1319" w:rsidRPr="00825B83" w:rsidRDefault="006E1319" w:rsidP="006E1319">
      <w:pPr>
        <w:pStyle w:val="NoSpacing"/>
        <w:rPr>
          <w:rFonts w:ascii="Arial" w:hAnsi="Arial" w:cs="Arial"/>
          <w:color w:val="212121"/>
        </w:rPr>
      </w:pPr>
    </w:p>
    <w:p w14:paraId="5C3E0DFD" w14:textId="77777777" w:rsidR="006E1319" w:rsidRPr="008E309D" w:rsidRDefault="006E1319" w:rsidP="006E1319">
      <w:pPr>
        <w:pStyle w:val="NoSpacing"/>
        <w:rPr>
          <w:rFonts w:ascii="Arial" w:hAnsi="Arial" w:cs="Arial"/>
          <w:color w:val="0070C0"/>
          <w:sz w:val="28"/>
          <w:szCs w:val="28"/>
          <w:u w:val="single"/>
        </w:rPr>
      </w:pPr>
      <w:hyperlink r:id="rId10" w:tgtFrame="_blank" w:history="1">
        <w:r w:rsidRPr="008E309D">
          <w:rPr>
            <w:rFonts w:ascii="Arial" w:hAnsi="Arial" w:cs="Arial"/>
            <w:b/>
            <w:bCs/>
            <w:color w:val="0070C0"/>
            <w:sz w:val="28"/>
            <w:szCs w:val="28"/>
            <w:u w:val="single"/>
            <w:shd w:val="clear" w:color="auto" w:fill="FFFFFF"/>
          </w:rPr>
          <w:t>Orlando City Council to hold property tax reform workshop</w:t>
        </w:r>
      </w:hyperlink>
    </w:p>
    <w:p w14:paraId="53AB81B2"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WKMG-TV</w:t>
      </w:r>
    </w:p>
    <w:p w14:paraId="759B5AE2" w14:textId="77777777" w:rsidR="006E1319" w:rsidRPr="00825B83" w:rsidRDefault="006E1319" w:rsidP="006E1319">
      <w:pPr>
        <w:pStyle w:val="NoSpacing"/>
        <w:rPr>
          <w:rFonts w:ascii="Arial" w:hAnsi="Arial" w:cs="Arial"/>
          <w:color w:val="212121"/>
        </w:rPr>
      </w:pPr>
      <w:r w:rsidRPr="00825B83">
        <w:rPr>
          <w:rFonts w:ascii="Arial" w:hAnsi="Arial" w:cs="Arial"/>
          <w:color w:val="212121"/>
        </w:rPr>
        <w:t>Fla. – </w:t>
      </w:r>
      <w:r w:rsidRPr="00825B83">
        <w:rPr>
          <w:rFonts w:ascii="Arial" w:hAnsi="Arial" w:cs="Arial"/>
          <w:color w:val="B627A1"/>
        </w:rPr>
        <w:t>Florida</w:t>
      </w:r>
      <w:r w:rsidRPr="00825B83">
        <w:rPr>
          <w:rFonts w:ascii="Arial" w:hAnsi="Arial" w:cs="Arial"/>
          <w:color w:val="212121"/>
        </w:rPr>
        <w:t> voters will decide in November whether to overhaul the state’s </w:t>
      </w:r>
      <w:r w:rsidRPr="00825B83">
        <w:rPr>
          <w:rFonts w:ascii="Arial" w:hAnsi="Arial" w:cs="Arial"/>
          <w:color w:val="B627A1"/>
        </w:rPr>
        <w:t>property tax</w:t>
      </w:r>
      <w:r w:rsidRPr="00825B83">
        <w:rPr>
          <w:rFonts w:ascii="Arial" w:hAnsi="Arial" w:cs="Arial"/>
          <w:color w:val="212121"/>
        </w:rPr>
        <w:t> system, and Central </w:t>
      </w:r>
      <w:r w:rsidRPr="00825B83">
        <w:rPr>
          <w:rFonts w:ascii="Arial" w:hAnsi="Arial" w:cs="Arial"/>
          <w:color w:val="B627A1"/>
        </w:rPr>
        <w:t>Florida</w:t>
      </w:r>
      <w:r w:rsidRPr="00825B83">
        <w:rPr>
          <w:rFonts w:ascii="Arial" w:hAnsi="Arial" w:cs="Arial"/>
          <w:color w:val="212121"/>
        </w:rPr>
        <w:t> cities are not</w:t>
      </w:r>
    </w:p>
    <w:p w14:paraId="63FA8C68" w14:textId="77777777" w:rsidR="006E1319" w:rsidRPr="00825B83" w:rsidRDefault="006E1319" w:rsidP="006E1319">
      <w:pPr>
        <w:pStyle w:val="NoSpacing"/>
        <w:rPr>
          <w:rFonts w:ascii="Arial" w:hAnsi="Arial" w:cs="Arial"/>
        </w:rPr>
      </w:pPr>
    </w:p>
    <w:p w14:paraId="1DE958CF" w14:textId="77777777" w:rsidR="006E1319" w:rsidRPr="008E309D" w:rsidRDefault="006E1319" w:rsidP="006E1319">
      <w:pPr>
        <w:pStyle w:val="NoSpacing"/>
        <w:rPr>
          <w:rFonts w:ascii="Arial" w:hAnsi="Arial" w:cs="Arial"/>
          <w:color w:val="0070C0"/>
          <w:sz w:val="28"/>
          <w:szCs w:val="28"/>
          <w:u w:val="single"/>
        </w:rPr>
      </w:pPr>
      <w:hyperlink r:id="rId11" w:tgtFrame="_blank" w:history="1">
        <w:r w:rsidRPr="008E309D">
          <w:rPr>
            <w:rFonts w:ascii="Arial" w:hAnsi="Arial" w:cs="Arial"/>
            <w:b/>
            <w:bCs/>
            <w:color w:val="0070C0"/>
            <w:sz w:val="28"/>
            <w:szCs w:val="28"/>
            <w:u w:val="single"/>
            <w:shd w:val="clear" w:color="auto" w:fill="FFFFFF"/>
          </w:rPr>
          <w:t>How the property tax amendment could reshape funding for some of Florida's public hospitals</w:t>
        </w:r>
      </w:hyperlink>
    </w:p>
    <w:p w14:paraId="1C00CDAD"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WUSF-FM</w:t>
      </w:r>
    </w:p>
    <w:p w14:paraId="65DF1C78" w14:textId="77777777" w:rsidR="006E1319" w:rsidRPr="00825B83" w:rsidRDefault="006E1319" w:rsidP="006E1319">
      <w:pPr>
        <w:pStyle w:val="NoSpacing"/>
        <w:rPr>
          <w:rFonts w:ascii="Arial" w:hAnsi="Arial" w:cs="Arial"/>
          <w:color w:val="212121"/>
        </w:rPr>
      </w:pPr>
      <w:r w:rsidRPr="00825B83">
        <w:rPr>
          <w:rFonts w:ascii="Arial" w:hAnsi="Arial" w:cs="Arial"/>
          <w:color w:val="212121"/>
        </w:rPr>
        <w:t>2024. ALSO READ: How will </w:t>
      </w:r>
      <w:r w:rsidRPr="00825B83">
        <w:rPr>
          <w:rFonts w:ascii="Arial" w:hAnsi="Arial" w:cs="Arial"/>
          <w:color w:val="B627A1"/>
        </w:rPr>
        <w:t>Florida</w:t>
      </w:r>
      <w:r w:rsidRPr="00825B83">
        <w:rPr>
          <w:rFonts w:ascii="Arial" w:hAnsi="Arial" w:cs="Arial"/>
          <w:color w:val="212121"/>
        </w:rPr>
        <w:t>'s </w:t>
      </w:r>
      <w:r w:rsidRPr="00825B83">
        <w:rPr>
          <w:rFonts w:ascii="Arial" w:hAnsi="Arial" w:cs="Arial"/>
          <w:color w:val="B627A1"/>
        </w:rPr>
        <w:t>property tax</w:t>
      </w:r>
      <w:r w:rsidRPr="00825B83">
        <w:rPr>
          <w:rFonts w:ascii="Arial" w:hAnsi="Arial" w:cs="Arial"/>
          <w:color w:val="212121"/>
        </w:rPr>
        <w:t> reduction plan affect renters across the state? In </w:t>
      </w:r>
      <w:r w:rsidRPr="00825B83">
        <w:rPr>
          <w:rFonts w:ascii="Arial" w:hAnsi="Arial" w:cs="Arial"/>
          <w:color w:val="B627A1"/>
        </w:rPr>
        <w:t>Florida</w:t>
      </w:r>
      <w:r w:rsidRPr="00825B83">
        <w:rPr>
          <w:rFonts w:ascii="Arial" w:hAnsi="Arial" w:cs="Arial"/>
          <w:color w:val="212121"/>
        </w:rPr>
        <w:t>, the state funds the Medicaid</w:t>
      </w:r>
    </w:p>
    <w:p w14:paraId="3B541165" w14:textId="77777777" w:rsidR="006E1319" w:rsidRPr="00825B83" w:rsidRDefault="006E1319" w:rsidP="006E1319">
      <w:pPr>
        <w:pStyle w:val="NoSpacing"/>
        <w:rPr>
          <w:rFonts w:ascii="Arial" w:hAnsi="Arial" w:cs="Arial"/>
        </w:rPr>
      </w:pPr>
    </w:p>
    <w:p w14:paraId="232C1574" w14:textId="77777777" w:rsidR="006E1319" w:rsidRPr="008E309D" w:rsidRDefault="006E1319" w:rsidP="006E1319">
      <w:pPr>
        <w:pStyle w:val="NoSpacing"/>
        <w:rPr>
          <w:rFonts w:ascii="Arial" w:hAnsi="Arial" w:cs="Arial"/>
          <w:color w:val="0070C0"/>
          <w:sz w:val="28"/>
          <w:szCs w:val="28"/>
          <w:u w:val="single"/>
        </w:rPr>
      </w:pPr>
      <w:hyperlink r:id="rId12" w:tgtFrame="_blank" w:history="1">
        <w:r w:rsidRPr="008E309D">
          <w:rPr>
            <w:rFonts w:ascii="Arial" w:hAnsi="Arial" w:cs="Arial"/>
            <w:b/>
            <w:bCs/>
            <w:color w:val="0070C0"/>
            <w:sz w:val="28"/>
            <w:szCs w:val="28"/>
            <w:u w:val="single"/>
            <w:shd w:val="clear" w:color="auto" w:fill="FFFFFF"/>
          </w:rPr>
          <w:t>Marion residents share thoughts on property tax amendment, homestead exemption</w:t>
        </w:r>
      </w:hyperlink>
    </w:p>
    <w:p w14:paraId="6D3FBABC"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Ocala-News.com</w:t>
      </w:r>
    </w:p>
    <w:p w14:paraId="40EBB5F5" w14:textId="77777777" w:rsidR="006E1319" w:rsidRPr="00825B83" w:rsidRDefault="006E1319" w:rsidP="006E1319">
      <w:pPr>
        <w:pStyle w:val="NoSpacing"/>
        <w:rPr>
          <w:rFonts w:ascii="Arial" w:hAnsi="Arial" w:cs="Arial"/>
          <w:color w:val="212121"/>
        </w:rPr>
      </w:pPr>
      <w:r w:rsidRPr="00825B83">
        <w:rPr>
          <w:rFonts w:ascii="Arial" w:hAnsi="Arial" w:cs="Arial"/>
          <w:color w:val="212121"/>
        </w:rPr>
        <w:lastRenderedPageBreak/>
        <w:t>Marion County officials will discuss the potential impact that a proposed </w:t>
      </w:r>
      <w:r w:rsidRPr="00825B83">
        <w:rPr>
          <w:rFonts w:ascii="Arial" w:hAnsi="Arial" w:cs="Arial"/>
          <w:color w:val="B627A1"/>
        </w:rPr>
        <w:t>property tax</w:t>
      </w:r>
      <w:r w:rsidRPr="00825B83">
        <w:rPr>
          <w:rFonts w:ascii="Arial" w:hAnsi="Arial" w:cs="Arial"/>
          <w:color w:val="212121"/>
        </w:rPr>
        <w:t> </w:t>
      </w:r>
      <w:r w:rsidRPr="00825B83">
        <w:rPr>
          <w:rFonts w:ascii="Arial" w:hAnsi="Arial" w:cs="Arial"/>
          <w:color w:val="B627A1"/>
        </w:rPr>
        <w:t>amendment</w:t>
      </w:r>
      <w:r w:rsidRPr="00825B83">
        <w:rPr>
          <w:rFonts w:ascii="Arial" w:hAnsi="Arial" w:cs="Arial"/>
          <w:color w:val="212121"/>
        </w:rPr>
        <w:t> might have on the county’s revenue, several</w:t>
      </w:r>
    </w:p>
    <w:p w14:paraId="2DB054FE" w14:textId="77777777" w:rsidR="006E1319" w:rsidRPr="00825B83" w:rsidRDefault="006E1319" w:rsidP="006E1319">
      <w:pPr>
        <w:pStyle w:val="NoSpacing"/>
        <w:rPr>
          <w:rFonts w:ascii="Arial" w:hAnsi="Arial" w:cs="Arial"/>
        </w:rPr>
      </w:pPr>
    </w:p>
    <w:p w14:paraId="60B957B5" w14:textId="77777777" w:rsidR="006E1319" w:rsidRPr="008E309D" w:rsidRDefault="006E1319" w:rsidP="006E1319">
      <w:pPr>
        <w:pStyle w:val="NoSpacing"/>
        <w:rPr>
          <w:rFonts w:ascii="Arial" w:hAnsi="Arial" w:cs="Arial"/>
          <w:color w:val="0070C0"/>
          <w:sz w:val="28"/>
          <w:szCs w:val="28"/>
          <w:u w:val="single"/>
        </w:rPr>
      </w:pPr>
      <w:hyperlink r:id="rId13" w:tgtFrame="_blank" w:history="1">
        <w:r w:rsidRPr="008E309D">
          <w:rPr>
            <w:rFonts w:ascii="Arial" w:hAnsi="Arial" w:cs="Arial"/>
            <w:b/>
            <w:bCs/>
            <w:color w:val="0070C0"/>
            <w:sz w:val="28"/>
            <w:szCs w:val="28"/>
            <w:u w:val="single"/>
            <w:shd w:val="clear" w:color="auto" w:fill="FFFFFF"/>
          </w:rPr>
          <w:t>Osceola Chamber’s 2026 Osceola Update Highlights Legislative Priorities, Economic Growth, and Property Tax Discussion</w:t>
        </w:r>
      </w:hyperlink>
    </w:p>
    <w:p w14:paraId="4166A6E0"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Positively Osceola</w:t>
      </w:r>
    </w:p>
    <w:p w14:paraId="79290693" w14:textId="0614CCEF" w:rsidR="006E1319" w:rsidRPr="006E1319" w:rsidRDefault="006E1319" w:rsidP="00CD5FB3">
      <w:pPr>
        <w:pStyle w:val="NoSpacing"/>
        <w:rPr>
          <w:rFonts w:ascii="Arial" w:hAnsi="Arial" w:cs="Arial"/>
          <w:color w:val="212121"/>
        </w:rPr>
      </w:pPr>
      <w:r w:rsidRPr="00825B83">
        <w:rPr>
          <w:rFonts w:ascii="Arial" w:hAnsi="Arial" w:cs="Arial"/>
          <w:color w:val="212121"/>
        </w:rPr>
        <w:t>discussion focused on the proposed Homestead Exemption constitutional </w:t>
      </w:r>
      <w:r w:rsidRPr="00825B83">
        <w:rPr>
          <w:rFonts w:ascii="Arial" w:hAnsi="Arial" w:cs="Arial"/>
          <w:color w:val="B627A1"/>
        </w:rPr>
        <w:t>amendment</w:t>
      </w:r>
      <w:r w:rsidRPr="00825B83">
        <w:rPr>
          <w:rFonts w:ascii="Arial" w:hAnsi="Arial" w:cs="Arial"/>
          <w:color w:val="212121"/>
        </w:rPr>
        <w:t> that </w:t>
      </w:r>
      <w:r w:rsidRPr="00825B83">
        <w:rPr>
          <w:rFonts w:ascii="Arial" w:hAnsi="Arial" w:cs="Arial"/>
          <w:color w:val="B627A1"/>
        </w:rPr>
        <w:t>Florida</w:t>
      </w:r>
      <w:r w:rsidRPr="00825B83">
        <w:rPr>
          <w:rFonts w:ascii="Arial" w:hAnsi="Arial" w:cs="Arial"/>
          <w:color w:val="212121"/>
        </w:rPr>
        <w:t> voters will consider this November. Panelists</w:t>
      </w:r>
    </w:p>
    <w:p w14:paraId="6C3DC37F" w14:textId="77777777" w:rsidR="006E1319" w:rsidRPr="00825B83" w:rsidRDefault="006E1319" w:rsidP="006E1319">
      <w:pPr>
        <w:pStyle w:val="NoSpacing"/>
        <w:rPr>
          <w:rFonts w:ascii="Arial" w:hAnsi="Arial" w:cs="Arial"/>
        </w:rPr>
      </w:pPr>
    </w:p>
    <w:p w14:paraId="1881CA23" w14:textId="77777777" w:rsidR="006E1319" w:rsidRPr="008E309D" w:rsidRDefault="006E1319" w:rsidP="006E1319">
      <w:pPr>
        <w:pStyle w:val="NoSpacing"/>
        <w:rPr>
          <w:rFonts w:ascii="Arial" w:hAnsi="Arial" w:cs="Arial"/>
          <w:color w:val="0070C0"/>
          <w:sz w:val="28"/>
          <w:szCs w:val="28"/>
        </w:rPr>
      </w:pPr>
      <w:hyperlink r:id="rId14" w:tgtFrame="_blank" w:history="1">
        <w:r w:rsidRPr="008E309D">
          <w:rPr>
            <w:rFonts w:ascii="Arial" w:hAnsi="Arial" w:cs="Arial"/>
            <w:b/>
            <w:bCs/>
            <w:color w:val="0070C0"/>
            <w:sz w:val="28"/>
            <w:szCs w:val="28"/>
            <w:u w:val="single"/>
            <w:shd w:val="clear" w:color="auto" w:fill="FFFFFF"/>
          </w:rPr>
          <w:t>The fate of property taxes in our laboratory of democracy | Opinion</w:t>
        </w:r>
      </w:hyperlink>
    </w:p>
    <w:p w14:paraId="463462E0" w14:textId="77777777" w:rsidR="006E1319" w:rsidRPr="008E309D" w:rsidRDefault="006E1319" w:rsidP="006E1319">
      <w:pPr>
        <w:pStyle w:val="NoSpacing"/>
        <w:rPr>
          <w:rFonts w:ascii="Arial" w:hAnsi="Arial" w:cs="Arial"/>
          <w:b/>
          <w:bCs/>
          <w:color w:val="000000"/>
          <w:spacing w:val="-2"/>
        </w:rPr>
      </w:pPr>
      <w:r w:rsidRPr="008E309D">
        <w:rPr>
          <w:rFonts w:ascii="Arial" w:hAnsi="Arial" w:cs="Arial"/>
          <w:b/>
          <w:bCs/>
          <w:color w:val="000000"/>
          <w:spacing w:val="-2"/>
        </w:rPr>
        <w:t>Sun Sentinel</w:t>
      </w:r>
    </w:p>
    <w:p w14:paraId="62C2141F" w14:textId="77777777" w:rsidR="006E1319" w:rsidRDefault="006E1319" w:rsidP="006E1319">
      <w:pPr>
        <w:pStyle w:val="NoSpacing"/>
        <w:rPr>
          <w:rStyle w:val="Emphasis"/>
          <w:rFonts w:ascii="Arial" w:hAnsi="Arial" w:cs="Arial"/>
          <w:i w:val="0"/>
          <w:iCs w:val="0"/>
          <w:color w:val="000000"/>
          <w:spacing w:val="-2"/>
          <w:bdr w:val="none" w:sz="0" w:space="0" w:color="auto" w:frame="1"/>
          <w:shd w:val="clear" w:color="auto" w:fill="FBFBFB"/>
        </w:rPr>
      </w:pPr>
      <w:r w:rsidRPr="008E309D">
        <w:rPr>
          <w:rFonts w:ascii="Arial" w:hAnsi="Arial" w:cs="Arial"/>
          <w:b/>
          <w:bCs/>
          <w:color w:val="000000"/>
          <w:spacing w:val="-2"/>
        </w:rPr>
        <w:t>By Marc Wigder</w:t>
      </w:r>
      <w:r>
        <w:rPr>
          <w:rFonts w:ascii="Arial" w:hAnsi="Arial" w:cs="Arial"/>
          <w:b/>
          <w:bCs/>
          <w:color w:val="000000"/>
          <w:spacing w:val="-2"/>
        </w:rPr>
        <w:t>,</w:t>
      </w:r>
      <w:r w:rsidRPr="00825B83">
        <w:rPr>
          <w:rFonts w:ascii="Arial" w:hAnsi="Arial" w:cs="Arial"/>
          <w:color w:val="000000"/>
          <w:spacing w:val="-2"/>
        </w:rPr>
        <w:t xml:space="preserve"> </w:t>
      </w:r>
      <w:r w:rsidRPr="008E309D">
        <w:rPr>
          <w:rFonts w:ascii="Arial" w:hAnsi="Arial" w:cs="Arial"/>
          <w:b/>
          <w:bCs/>
          <w:color w:val="000000"/>
          <w:spacing w:val="-2"/>
        </w:rPr>
        <w:t xml:space="preserve">a </w:t>
      </w:r>
      <w:r w:rsidRPr="008E309D">
        <w:rPr>
          <w:rStyle w:val="Emphasis"/>
          <w:rFonts w:ascii="Arial" w:hAnsi="Arial" w:cs="Arial"/>
          <w:b/>
          <w:bCs/>
          <w:i w:val="0"/>
          <w:iCs w:val="0"/>
          <w:color w:val="000000"/>
          <w:spacing w:val="-2"/>
          <w:bdr w:val="none" w:sz="0" w:space="0" w:color="auto" w:frame="1"/>
          <w:shd w:val="clear" w:color="auto" w:fill="FBFBFB"/>
        </w:rPr>
        <w:t>Boca Raton attorney, former city councilman and former director for the Palm Beach County League of Cities</w:t>
      </w:r>
    </w:p>
    <w:p w14:paraId="4A8AE6EB" w14:textId="77777777" w:rsidR="006E1319" w:rsidRPr="00825B83" w:rsidRDefault="006E1319" w:rsidP="006E1319">
      <w:pPr>
        <w:pStyle w:val="NoSpacing"/>
        <w:rPr>
          <w:rFonts w:ascii="Arial" w:hAnsi="Arial" w:cs="Arial"/>
          <w:color w:val="000000"/>
          <w:spacing w:val="-2"/>
        </w:rPr>
      </w:pPr>
    </w:p>
    <w:p w14:paraId="4DC9904D"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 xml:space="preserve">Supreme Court Justice Louis Brandeis called state and local governments “laboratories of democracy,” places to test policies without risking the entire country. Florida is about to run one such experiment with its </w:t>
      </w:r>
      <w:r w:rsidRPr="009F4D15">
        <w:rPr>
          <w:rFonts w:ascii="Arial" w:hAnsi="Arial" w:cs="Arial"/>
          <w:color w:val="EE0000"/>
          <w:spacing w:val="-2"/>
        </w:rPr>
        <w:t xml:space="preserve">property tax system </w:t>
      </w:r>
      <w:r w:rsidRPr="00825B83">
        <w:rPr>
          <w:rFonts w:ascii="Arial" w:hAnsi="Arial" w:cs="Arial"/>
          <w:color w:val="000000"/>
          <w:spacing w:val="-2"/>
        </w:rPr>
        <w:t>— and this version is so blunt it could damage the very communities it is meant to help.</w:t>
      </w:r>
    </w:p>
    <w:p w14:paraId="48B1A606" w14:textId="77777777" w:rsidR="006E1319" w:rsidRPr="00825B83" w:rsidRDefault="006E1319" w:rsidP="006E1319">
      <w:pPr>
        <w:pStyle w:val="NoSpacing"/>
        <w:rPr>
          <w:rFonts w:ascii="Arial" w:hAnsi="Arial" w:cs="Arial"/>
          <w:color w:val="000000"/>
          <w:spacing w:val="-2"/>
        </w:rPr>
      </w:pPr>
    </w:p>
    <w:p w14:paraId="623B1C07"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Gov. Ron DeSantis has framed the problem as runaway local budgets driven by rising property values. The Legislature’s proposed amendment fits a democratic instinct: If taxes are too high, let the people decide. But what we put before voters matters; this measure is closer to a sledgehammer than a scalpel.</w:t>
      </w:r>
    </w:p>
    <w:p w14:paraId="10AF2F4F" w14:textId="77777777" w:rsidR="006E1319" w:rsidRPr="00825B83" w:rsidRDefault="006E1319" w:rsidP="006E1319">
      <w:pPr>
        <w:pStyle w:val="NoSpacing"/>
        <w:rPr>
          <w:rFonts w:ascii="Arial" w:hAnsi="Arial" w:cs="Arial"/>
          <w:color w:val="000000"/>
          <w:spacing w:val="-2"/>
        </w:rPr>
      </w:pPr>
    </w:p>
    <w:p w14:paraId="2BB6995B"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Because it relies on a large, fixed exemption rather than a percentage of value, the impact will vary dramatically. Larger, affluent cities with high property values and broad commercial tax base will feel discomfort but not crisis. Small and less affluent municipalities do not have that luxury. In a town like South Bay near Lake Okeechobee, as has been reported, the amendment would strip away much of the tax base overnight.</w:t>
      </w:r>
    </w:p>
    <w:p w14:paraId="1725FF9E" w14:textId="77777777" w:rsidR="006E1319" w:rsidRPr="00825B83" w:rsidRDefault="006E1319" w:rsidP="006E1319">
      <w:pPr>
        <w:pStyle w:val="NoSpacing"/>
        <w:rPr>
          <w:rFonts w:ascii="Arial" w:hAnsi="Arial" w:cs="Arial"/>
          <w:color w:val="000000"/>
          <w:spacing w:val="-2"/>
        </w:rPr>
      </w:pPr>
    </w:p>
    <w:p w14:paraId="27CC15C9" w14:textId="77777777" w:rsidR="006E1319" w:rsidRDefault="006E1319" w:rsidP="006E1319">
      <w:pPr>
        <w:pStyle w:val="NoSpacing"/>
        <w:rPr>
          <w:rFonts w:ascii="Arial" w:hAnsi="Arial" w:cs="Arial"/>
          <w:color w:val="000000"/>
          <w:spacing w:val="-2"/>
        </w:rPr>
      </w:pPr>
      <w:r w:rsidRPr="009F4D15">
        <w:rPr>
          <w:rFonts w:ascii="Arial" w:hAnsi="Arial" w:cs="Arial"/>
          <w:color w:val="EE0000"/>
          <w:spacing w:val="-2"/>
        </w:rPr>
        <w:t>At a certain point, the numbers do not work</w:t>
      </w:r>
      <w:r w:rsidRPr="00825B83">
        <w:rPr>
          <w:rFonts w:ascii="Arial" w:hAnsi="Arial" w:cs="Arial"/>
          <w:color w:val="000000"/>
          <w:spacing w:val="-2"/>
        </w:rPr>
        <w:t>, and the municipality is forced to “give back the keys” to the county or drastically cut basic services. Ironically, the most affordable places are the ones most likely to see their budgets gutted. Likewise, special districts that fund things like parks, health care districts, or flood control face similar threats but lack sales taxes, resort fees or high-end commercial corridors to fall back on.</w:t>
      </w:r>
    </w:p>
    <w:p w14:paraId="5B6C7B23" w14:textId="77777777" w:rsidR="006E1319" w:rsidRPr="00825B83" w:rsidRDefault="006E1319" w:rsidP="006E1319">
      <w:pPr>
        <w:pStyle w:val="NoSpacing"/>
        <w:rPr>
          <w:rFonts w:ascii="Arial" w:hAnsi="Arial" w:cs="Arial"/>
          <w:color w:val="000000"/>
          <w:spacing w:val="-2"/>
        </w:rPr>
      </w:pPr>
    </w:p>
    <w:p w14:paraId="6BBCD39D"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There are better ways to structure relief. One alternative is to make any new exemption proportional to value, with a cap — for example, 25% of assessed value up to $250,000. A $200,000 home would get a $50,000 reduction and pay tax on $150,000; a $1 million home would get the full $250,000 and pay tax on $750,000. Both see real relief, but the tax base in lower-value communities is not wiped out.</w:t>
      </w:r>
    </w:p>
    <w:p w14:paraId="460F2F70" w14:textId="77777777" w:rsidR="006E1319" w:rsidRPr="00825B83" w:rsidRDefault="006E1319" w:rsidP="006E1319">
      <w:pPr>
        <w:pStyle w:val="NoSpacing"/>
        <w:rPr>
          <w:rFonts w:ascii="Arial" w:hAnsi="Arial" w:cs="Arial"/>
          <w:color w:val="000000"/>
          <w:spacing w:val="-2"/>
        </w:rPr>
      </w:pPr>
    </w:p>
    <w:p w14:paraId="4F9BA9D6"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 xml:space="preserve">Florida also has not exhausted less dangerous tools for restraining local budgets. Colorado, California, Massachusetts and New York all limit property tax growth and require public votes for major increases. These approaches are not perfect, but they share a principle: Before you expand the budget beyond a baseline, you must ask </w:t>
      </w:r>
      <w:r w:rsidRPr="00825B83">
        <w:rPr>
          <w:rFonts w:ascii="Arial" w:hAnsi="Arial" w:cs="Arial"/>
          <w:color w:val="000000"/>
          <w:spacing w:val="-2"/>
        </w:rPr>
        <w:lastRenderedPageBreak/>
        <w:t>permission. Florida’s proposal moves the fulcrum to the other side. It slashes the base itself and then forces local governments to choose how to maintain services with what is left.</w:t>
      </w:r>
    </w:p>
    <w:p w14:paraId="21CF61E4" w14:textId="77777777" w:rsidR="006E1319" w:rsidRPr="00825B83" w:rsidRDefault="006E1319" w:rsidP="006E1319">
      <w:pPr>
        <w:pStyle w:val="NoSpacing"/>
        <w:rPr>
          <w:rFonts w:ascii="Arial" w:hAnsi="Arial" w:cs="Arial"/>
          <w:color w:val="000000"/>
          <w:spacing w:val="-2"/>
        </w:rPr>
      </w:pPr>
    </w:p>
    <w:p w14:paraId="2BEB37EE"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Local governments also underuse tools like public-private partnerships, transit-oriented development, and carefully planned commercial growth that could broaden the nonexempt tax base and create more stable revenue because they are not popular with voters. Boca Raton, for instance, rejected a major partnership that could have created an income stream insulated from homestead cuts. It illustrates a political reality: Communities often say no to projects that would help them weather the next round of state-mandated tax relief.</w:t>
      </w:r>
    </w:p>
    <w:p w14:paraId="79CD5F9A" w14:textId="77777777" w:rsidR="006E1319" w:rsidRPr="00825B83" w:rsidRDefault="006E1319" w:rsidP="006E1319">
      <w:pPr>
        <w:pStyle w:val="NoSpacing"/>
        <w:rPr>
          <w:rFonts w:ascii="Arial" w:hAnsi="Arial" w:cs="Arial"/>
          <w:color w:val="000000"/>
          <w:spacing w:val="-2"/>
        </w:rPr>
      </w:pPr>
    </w:p>
    <w:p w14:paraId="56D99559"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Higher user fees offer another path. Many services now subsidized from general funds — solid waste, stormwater, some recreational amenities — can be funded through non-ad valorem assessments or usage-based fees that more closely reflect actual costs. But when residents see that trash collection or sewer service costs far more than their current bill, they gain a clearer picture of what property taxes have quietly covered. Palm Beach County has already started this analysis, but smaller municipalities may not have the staff or technical capacity to complete such work before an abrupt change in the tax structure forces their hand.</w:t>
      </w:r>
    </w:p>
    <w:p w14:paraId="744361A7" w14:textId="77777777" w:rsidR="006E1319" w:rsidRPr="00825B83" w:rsidRDefault="006E1319" w:rsidP="006E1319">
      <w:pPr>
        <w:pStyle w:val="NoSpacing"/>
        <w:rPr>
          <w:rFonts w:ascii="Arial" w:hAnsi="Arial" w:cs="Arial"/>
          <w:color w:val="000000"/>
          <w:spacing w:val="-2"/>
        </w:rPr>
      </w:pPr>
    </w:p>
    <w:p w14:paraId="58063A34"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The proposal will also intensify a glaring feature of Florida’s tax landscape: Two neighbors can face dramatically different tax liabilities. Long-time owners unquestionably benefit, and many genuinely need the relief. But newcomers, seasonal residents and commercial taxpayers will shoulder an even larger share of the cost. At what point will this cause Florida’s gravy train to stop? And what happens when it does?</w:t>
      </w:r>
    </w:p>
    <w:p w14:paraId="01F3C485" w14:textId="77777777" w:rsidR="006E1319" w:rsidRPr="00825B83" w:rsidRDefault="006E1319" w:rsidP="006E1319">
      <w:pPr>
        <w:pStyle w:val="NoSpacing"/>
        <w:rPr>
          <w:rFonts w:ascii="Arial" w:hAnsi="Arial" w:cs="Arial"/>
          <w:color w:val="000000"/>
          <w:spacing w:val="-2"/>
        </w:rPr>
      </w:pPr>
    </w:p>
    <w:p w14:paraId="7FC6DDCE" w14:textId="77777777" w:rsidR="006E1319" w:rsidRDefault="006E1319" w:rsidP="006E1319">
      <w:pPr>
        <w:pStyle w:val="NoSpacing"/>
        <w:rPr>
          <w:rFonts w:ascii="Arial" w:hAnsi="Arial" w:cs="Arial"/>
          <w:color w:val="000000"/>
          <w:spacing w:val="-2"/>
        </w:rPr>
      </w:pPr>
      <w:r w:rsidRPr="00825B83">
        <w:rPr>
          <w:rFonts w:ascii="Arial" w:hAnsi="Arial" w:cs="Arial"/>
          <w:color w:val="000000"/>
          <w:spacing w:val="-2"/>
        </w:rPr>
        <w:t>None of this is an argument for ignoring Florida’s real affordability gap. Property taxes strain many household budgets, especially for long-time residents on fixed incomes; reform is warranted. But Florida voters here are deciding not only their own tax bill but the ultimate survival of small cities and regional agencies. Other states show it is possible to restrain budgets, require voter approval for increases, and still preserve a coherent tax base. In this laboratory of democracy, the danger is that the experiment will blow up not only in the faces of local officials, but in the lives of residents who depend on services those officials can no longer afford to provide.</w:t>
      </w:r>
    </w:p>
    <w:p w14:paraId="0B383096" w14:textId="77777777" w:rsidR="006E1319" w:rsidRPr="00825B83" w:rsidRDefault="006E1319" w:rsidP="006E1319">
      <w:pPr>
        <w:pStyle w:val="NoSpacing"/>
        <w:rPr>
          <w:rFonts w:ascii="Arial" w:hAnsi="Arial" w:cs="Arial"/>
          <w:color w:val="000000"/>
          <w:spacing w:val="-2"/>
        </w:rPr>
      </w:pPr>
    </w:p>
    <w:p w14:paraId="05ACA192" w14:textId="77777777" w:rsidR="006E1319" w:rsidRPr="008E309D" w:rsidRDefault="006E1319" w:rsidP="006E1319">
      <w:pPr>
        <w:pStyle w:val="NoSpacing"/>
        <w:rPr>
          <w:rFonts w:ascii="Arial" w:hAnsi="Arial" w:cs="Arial"/>
          <w:b/>
          <w:bCs/>
          <w:color w:val="0070C0"/>
          <w:spacing w:val="-2"/>
          <w:sz w:val="28"/>
          <w:szCs w:val="28"/>
        </w:rPr>
      </w:pPr>
      <w:hyperlink r:id="rId15" w:history="1">
        <w:r w:rsidRPr="008E309D">
          <w:rPr>
            <w:rStyle w:val="Hyperlink"/>
            <w:rFonts w:ascii="Arial" w:eastAsia="Times New Roman" w:hAnsi="Arial" w:cs="Arial"/>
            <w:b/>
            <w:bCs/>
            <w:color w:val="0070C0"/>
            <w:spacing w:val="-2"/>
            <w:kern w:val="0"/>
            <w:sz w:val="28"/>
            <w:szCs w:val="28"/>
            <w14:ligatures w14:val="none"/>
          </w:rPr>
          <w:t>New city hall is too expensive</w:t>
        </w:r>
      </w:hyperlink>
    </w:p>
    <w:p w14:paraId="4ABEFE8F" w14:textId="77777777" w:rsidR="006E1319" w:rsidRDefault="006E1319" w:rsidP="006E1319">
      <w:pPr>
        <w:pStyle w:val="NoSpacing"/>
        <w:rPr>
          <w:rFonts w:ascii="Arial" w:hAnsi="Arial" w:cs="Arial"/>
          <w:b/>
          <w:bCs/>
          <w:color w:val="000000"/>
          <w:spacing w:val="-2"/>
        </w:rPr>
      </w:pPr>
      <w:r w:rsidRPr="008E309D">
        <w:rPr>
          <w:rFonts w:ascii="Arial" w:hAnsi="Arial" w:cs="Arial"/>
          <w:b/>
          <w:bCs/>
          <w:color w:val="000000"/>
          <w:spacing w:val="-2"/>
        </w:rPr>
        <w:t>Sun Sentinel</w:t>
      </w:r>
    </w:p>
    <w:p w14:paraId="1C388759" w14:textId="77777777" w:rsidR="006E1319" w:rsidRPr="008E309D" w:rsidRDefault="006E1319" w:rsidP="006E1319">
      <w:pPr>
        <w:pStyle w:val="NoSpacing"/>
        <w:rPr>
          <w:rFonts w:ascii="Arial" w:hAnsi="Arial" w:cs="Arial"/>
          <w:b/>
          <w:bCs/>
          <w:color w:val="000000"/>
          <w:spacing w:val="-2"/>
        </w:rPr>
      </w:pPr>
      <w:r>
        <w:rPr>
          <w:rFonts w:ascii="Arial" w:hAnsi="Arial" w:cs="Arial"/>
          <w:b/>
          <w:bCs/>
          <w:color w:val="000000"/>
          <w:spacing w:val="-2"/>
        </w:rPr>
        <w:t>By Howard A. Tescher, Fort Lauderdale</w:t>
      </w:r>
    </w:p>
    <w:p w14:paraId="3FAD1B2D" w14:textId="77777777" w:rsidR="006E1319" w:rsidRPr="00825B83" w:rsidRDefault="006E1319" w:rsidP="006E1319">
      <w:pPr>
        <w:pStyle w:val="NoSpacing"/>
        <w:rPr>
          <w:rFonts w:ascii="Arial" w:hAnsi="Arial" w:cs="Arial"/>
          <w:color w:val="000000"/>
          <w:spacing w:val="-2"/>
        </w:rPr>
      </w:pPr>
      <w:r w:rsidRPr="00825B83">
        <w:rPr>
          <w:rFonts w:ascii="Arial" w:hAnsi="Arial" w:cs="Arial"/>
          <w:color w:val="000000"/>
          <w:spacing w:val="-2"/>
        </w:rPr>
        <w:t>At least three of five elected officials in Fort Lauderdale have demonstrated to us that (a) they lack sound business judgment; (b) are utterly incompetent at spending our dollars; or (c) are major risk takers.</w:t>
      </w:r>
    </w:p>
    <w:p w14:paraId="6EF86FE0" w14:textId="77777777" w:rsidR="006E1319" w:rsidRPr="00825B83" w:rsidRDefault="006E1319" w:rsidP="006E1319">
      <w:pPr>
        <w:pStyle w:val="NoSpacing"/>
        <w:rPr>
          <w:rFonts w:ascii="Arial" w:hAnsi="Arial" w:cs="Arial"/>
          <w:color w:val="000000"/>
          <w:spacing w:val="-2"/>
        </w:rPr>
      </w:pPr>
      <w:hyperlink r:id="rId16" w:history="1">
        <w:r w:rsidRPr="00825B83">
          <w:rPr>
            <w:rFonts w:ascii="Arial" w:hAnsi="Arial" w:cs="Arial"/>
            <w:color w:val="136383"/>
            <w:spacing w:val="-2"/>
            <w:bdr w:val="none" w:sz="0" w:space="0" w:color="auto" w:frame="1"/>
          </w:rPr>
          <w:t>They voted to spend $217 million</w:t>
        </w:r>
      </w:hyperlink>
      <w:r w:rsidRPr="00825B83">
        <w:rPr>
          <w:rFonts w:ascii="Arial" w:hAnsi="Arial" w:cs="Arial"/>
          <w:color w:val="000000"/>
          <w:spacing w:val="-2"/>
        </w:rPr>
        <w:t xml:space="preserve"> on a new city hall, </w:t>
      </w:r>
      <w:r w:rsidRPr="008E309D">
        <w:rPr>
          <w:rFonts w:ascii="Arial" w:hAnsi="Arial" w:cs="Arial"/>
          <w:color w:val="EE0000"/>
          <w:spacing w:val="-2"/>
        </w:rPr>
        <w:t>ignoring the impending November statewide vote on a constitutional amendment that will severely impact a major source of revenue: property taxes</w:t>
      </w:r>
      <w:r w:rsidRPr="00825B83">
        <w:rPr>
          <w:rFonts w:ascii="Arial" w:hAnsi="Arial" w:cs="Arial"/>
          <w:color w:val="000000"/>
          <w:spacing w:val="-2"/>
        </w:rPr>
        <w:t>. (The three were Mayor Dean Trantalis and commissioners Steve Glassman and Pamela Beasley-Pittman.)</w:t>
      </w:r>
    </w:p>
    <w:p w14:paraId="4BE8DF1B" w14:textId="77777777" w:rsidR="006E1319" w:rsidRPr="00825B83" w:rsidRDefault="006E1319" w:rsidP="006E1319">
      <w:pPr>
        <w:pStyle w:val="NoSpacing"/>
        <w:rPr>
          <w:rFonts w:ascii="Arial" w:hAnsi="Arial" w:cs="Arial"/>
          <w:color w:val="000000"/>
          <w:spacing w:val="-2"/>
        </w:rPr>
      </w:pPr>
      <w:r w:rsidRPr="00825B83">
        <w:rPr>
          <w:rFonts w:ascii="Arial" w:hAnsi="Arial" w:cs="Arial"/>
          <w:color w:val="000000"/>
          <w:spacing w:val="-2"/>
        </w:rPr>
        <w:lastRenderedPageBreak/>
        <w:t xml:space="preserve">Responsible leaders would have hit the pause button and waited until the votes are in to see if the </w:t>
      </w:r>
      <w:r w:rsidRPr="008E309D">
        <w:rPr>
          <w:rFonts w:ascii="Arial" w:hAnsi="Arial" w:cs="Arial"/>
          <w:color w:val="EE0000"/>
          <w:spacing w:val="-2"/>
        </w:rPr>
        <w:t>property tax change became law</w:t>
      </w:r>
      <w:r w:rsidRPr="00825B83">
        <w:rPr>
          <w:rFonts w:ascii="Arial" w:hAnsi="Arial" w:cs="Arial"/>
          <w:color w:val="000000"/>
          <w:spacing w:val="-2"/>
        </w:rPr>
        <w:t>. If not, proceed. If so, analyze the impact on the city and make an informed decision on whether the city can afford a new city hall.</w:t>
      </w:r>
    </w:p>
    <w:p w14:paraId="3FC3FD07" w14:textId="77777777" w:rsidR="006E1319" w:rsidRPr="00825B83" w:rsidRDefault="006E1319" w:rsidP="006E1319">
      <w:pPr>
        <w:pStyle w:val="NoSpacing"/>
        <w:rPr>
          <w:rFonts w:ascii="Arial" w:hAnsi="Arial" w:cs="Arial"/>
        </w:rPr>
      </w:pPr>
    </w:p>
    <w:p w14:paraId="5CCED6CC" w14:textId="77777777" w:rsidR="006E1319" w:rsidRPr="008E309D" w:rsidRDefault="006E1319" w:rsidP="006E1319">
      <w:pPr>
        <w:pStyle w:val="NoSpacing"/>
        <w:rPr>
          <w:rFonts w:ascii="Arial" w:hAnsi="Arial" w:cs="Arial"/>
          <w:color w:val="0070C0"/>
          <w:sz w:val="28"/>
          <w:szCs w:val="28"/>
          <w:u w:val="single"/>
        </w:rPr>
      </w:pPr>
      <w:hyperlink r:id="rId17" w:tgtFrame="_blank" w:history="1">
        <w:r w:rsidRPr="008E309D">
          <w:rPr>
            <w:rFonts w:ascii="Arial" w:hAnsi="Arial" w:cs="Arial"/>
            <w:b/>
            <w:bCs/>
            <w:color w:val="0070C0"/>
            <w:sz w:val="28"/>
            <w:szCs w:val="28"/>
            <w:u w:val="single"/>
            <w:shd w:val="clear" w:color="auto" w:fill="FFFFFF"/>
          </w:rPr>
          <w:t>Sarasota County proposes very small reduction to property tax rate</w:t>
        </w:r>
      </w:hyperlink>
    </w:p>
    <w:p w14:paraId="06134779" w14:textId="77777777" w:rsidR="006E1319" w:rsidRPr="008E309D" w:rsidRDefault="006E1319" w:rsidP="006E1319">
      <w:pPr>
        <w:pStyle w:val="NoSpacing"/>
        <w:rPr>
          <w:rFonts w:ascii="Arial" w:hAnsi="Arial" w:cs="Arial"/>
          <w:b/>
          <w:bCs/>
          <w:color w:val="212121"/>
        </w:rPr>
      </w:pPr>
      <w:r w:rsidRPr="008E309D">
        <w:rPr>
          <w:rFonts w:ascii="Arial" w:hAnsi="Arial" w:cs="Arial"/>
          <w:b/>
          <w:bCs/>
          <w:color w:val="212121"/>
        </w:rPr>
        <w:t>WUSF-FM</w:t>
      </w:r>
    </w:p>
    <w:p w14:paraId="2CA9ADFF" w14:textId="77777777" w:rsidR="006E1319" w:rsidRPr="00825B83" w:rsidRDefault="006E1319" w:rsidP="006E1319">
      <w:pPr>
        <w:pStyle w:val="NoSpacing"/>
        <w:rPr>
          <w:rFonts w:ascii="Arial" w:hAnsi="Arial" w:cs="Arial"/>
          <w:color w:val="212121"/>
        </w:rPr>
      </w:pPr>
      <w:r w:rsidRPr="00825B83">
        <w:rPr>
          <w:rFonts w:ascii="Arial" w:hAnsi="Arial" w:cs="Arial"/>
          <w:color w:val="212121"/>
        </w:rPr>
        <w:t>get the other revenue,” Smith said. ALSO READ : How will </w:t>
      </w:r>
      <w:r w:rsidRPr="00825B83">
        <w:rPr>
          <w:rFonts w:ascii="Arial" w:hAnsi="Arial" w:cs="Arial"/>
          <w:color w:val="B627A1"/>
        </w:rPr>
        <w:t>Florida</w:t>
      </w:r>
      <w:r w:rsidRPr="00825B83">
        <w:rPr>
          <w:rFonts w:ascii="Arial" w:hAnsi="Arial" w:cs="Arial"/>
          <w:color w:val="212121"/>
        </w:rPr>
        <w:t>'s </w:t>
      </w:r>
      <w:r w:rsidRPr="00825B83">
        <w:rPr>
          <w:rFonts w:ascii="Arial" w:hAnsi="Arial" w:cs="Arial"/>
          <w:color w:val="B627A1"/>
        </w:rPr>
        <w:t>property tax</w:t>
      </w:r>
      <w:r w:rsidRPr="00825B83">
        <w:rPr>
          <w:rFonts w:ascii="Arial" w:hAnsi="Arial" w:cs="Arial"/>
          <w:color w:val="212121"/>
        </w:rPr>
        <w:t> reduction plan affect renters across the state? Under the</w:t>
      </w:r>
    </w:p>
    <w:p w14:paraId="0484DC98" w14:textId="77777777" w:rsidR="006E1319" w:rsidRPr="00825B83" w:rsidRDefault="006E1319" w:rsidP="006E1319">
      <w:pPr>
        <w:pStyle w:val="NoSpacing"/>
        <w:rPr>
          <w:rFonts w:ascii="Arial" w:hAnsi="Arial" w:cs="Arial"/>
        </w:rPr>
      </w:pPr>
    </w:p>
    <w:p w14:paraId="780F553C" w14:textId="77777777" w:rsidR="006E1319" w:rsidRDefault="006E1319" w:rsidP="006E1319"/>
    <w:p w14:paraId="505C3721" w14:textId="77777777" w:rsidR="00B27D73" w:rsidRPr="00A93338" w:rsidRDefault="00B27D73" w:rsidP="00A93338">
      <w:pPr>
        <w:pStyle w:val="NoSpacing"/>
        <w:rPr>
          <w:rFonts w:ascii="Arial" w:hAnsi="Arial" w:cs="Arial"/>
        </w:rPr>
      </w:pPr>
    </w:p>
    <w:sectPr w:rsidR="00B27D73" w:rsidRPr="00A933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23C39"/>
    <w:multiLevelType w:val="multilevel"/>
    <w:tmpl w:val="0F60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15F4F"/>
    <w:multiLevelType w:val="multilevel"/>
    <w:tmpl w:val="5F0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217684"/>
    <w:multiLevelType w:val="multilevel"/>
    <w:tmpl w:val="12F8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812B8"/>
    <w:multiLevelType w:val="hybridMultilevel"/>
    <w:tmpl w:val="ABBE4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1023823">
    <w:abstractNumId w:val="0"/>
  </w:num>
  <w:num w:numId="2" w16cid:durableId="742877306">
    <w:abstractNumId w:val="1"/>
  </w:num>
  <w:num w:numId="3" w16cid:durableId="453133370">
    <w:abstractNumId w:val="3"/>
  </w:num>
  <w:num w:numId="4" w16cid:durableId="943926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2EE"/>
    <w:rsid w:val="00052AEF"/>
    <w:rsid w:val="000914D6"/>
    <w:rsid w:val="00116CD3"/>
    <w:rsid w:val="00132DEB"/>
    <w:rsid w:val="00150ECA"/>
    <w:rsid w:val="001925FD"/>
    <w:rsid w:val="001972AD"/>
    <w:rsid w:val="001B4C09"/>
    <w:rsid w:val="001D0EC8"/>
    <w:rsid w:val="00207C6A"/>
    <w:rsid w:val="00212E04"/>
    <w:rsid w:val="00233CC3"/>
    <w:rsid w:val="00285C0E"/>
    <w:rsid w:val="002C2210"/>
    <w:rsid w:val="002D2734"/>
    <w:rsid w:val="002F4F10"/>
    <w:rsid w:val="00302CA8"/>
    <w:rsid w:val="0032434E"/>
    <w:rsid w:val="00370384"/>
    <w:rsid w:val="00393021"/>
    <w:rsid w:val="003A0371"/>
    <w:rsid w:val="003A6604"/>
    <w:rsid w:val="003B5732"/>
    <w:rsid w:val="003D49A4"/>
    <w:rsid w:val="003F5C9E"/>
    <w:rsid w:val="00457045"/>
    <w:rsid w:val="0046263E"/>
    <w:rsid w:val="00487065"/>
    <w:rsid w:val="0051039E"/>
    <w:rsid w:val="005138C2"/>
    <w:rsid w:val="0054752E"/>
    <w:rsid w:val="00551E7E"/>
    <w:rsid w:val="005530C0"/>
    <w:rsid w:val="006051FE"/>
    <w:rsid w:val="00682065"/>
    <w:rsid w:val="00687FD1"/>
    <w:rsid w:val="006A3C65"/>
    <w:rsid w:val="006E1319"/>
    <w:rsid w:val="007029D4"/>
    <w:rsid w:val="00725169"/>
    <w:rsid w:val="007D5BB9"/>
    <w:rsid w:val="00823C2A"/>
    <w:rsid w:val="00860F0F"/>
    <w:rsid w:val="00866466"/>
    <w:rsid w:val="008A10A9"/>
    <w:rsid w:val="008E3E89"/>
    <w:rsid w:val="009135B2"/>
    <w:rsid w:val="00925AC0"/>
    <w:rsid w:val="0098200A"/>
    <w:rsid w:val="00984B92"/>
    <w:rsid w:val="009A4E3B"/>
    <w:rsid w:val="00A6218A"/>
    <w:rsid w:val="00A93338"/>
    <w:rsid w:val="00AC56D9"/>
    <w:rsid w:val="00AE3DDE"/>
    <w:rsid w:val="00AE6CCA"/>
    <w:rsid w:val="00B27D73"/>
    <w:rsid w:val="00B36157"/>
    <w:rsid w:val="00B477D2"/>
    <w:rsid w:val="00B642E3"/>
    <w:rsid w:val="00B64359"/>
    <w:rsid w:val="00B94539"/>
    <w:rsid w:val="00BE0E67"/>
    <w:rsid w:val="00BF20BE"/>
    <w:rsid w:val="00BF41A3"/>
    <w:rsid w:val="00C124A1"/>
    <w:rsid w:val="00C1526A"/>
    <w:rsid w:val="00C32046"/>
    <w:rsid w:val="00C45BF2"/>
    <w:rsid w:val="00CD5FB3"/>
    <w:rsid w:val="00CE4978"/>
    <w:rsid w:val="00D3276D"/>
    <w:rsid w:val="00D54946"/>
    <w:rsid w:val="00D579AD"/>
    <w:rsid w:val="00DF4ECA"/>
    <w:rsid w:val="00E30A60"/>
    <w:rsid w:val="00E70F47"/>
    <w:rsid w:val="00EA489D"/>
    <w:rsid w:val="00F50D9A"/>
    <w:rsid w:val="00F64C9A"/>
    <w:rsid w:val="00F842EE"/>
    <w:rsid w:val="00F87451"/>
    <w:rsid w:val="00FD2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910CE"/>
  <w15:chartTrackingRefBased/>
  <w15:docId w15:val="{D54CF3AD-EEDA-D749-8E13-0CF8E03E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319"/>
  </w:style>
  <w:style w:type="paragraph" w:styleId="Heading1">
    <w:name w:val="heading 1"/>
    <w:basedOn w:val="Normal"/>
    <w:next w:val="Normal"/>
    <w:link w:val="Heading1Char"/>
    <w:uiPriority w:val="9"/>
    <w:qFormat/>
    <w:rsid w:val="00F842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42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42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42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42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2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42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42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42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42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42EE"/>
    <w:rPr>
      <w:rFonts w:eastAsiaTheme="majorEastAsia" w:cstheme="majorBidi"/>
      <w:color w:val="272727" w:themeColor="text1" w:themeTint="D8"/>
    </w:rPr>
  </w:style>
  <w:style w:type="paragraph" w:styleId="Title">
    <w:name w:val="Title"/>
    <w:basedOn w:val="Normal"/>
    <w:next w:val="Normal"/>
    <w:link w:val="TitleChar"/>
    <w:uiPriority w:val="10"/>
    <w:qFormat/>
    <w:rsid w:val="00F8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2EE"/>
    <w:pPr>
      <w:spacing w:before="160"/>
      <w:jc w:val="center"/>
    </w:pPr>
    <w:rPr>
      <w:i/>
      <w:iCs/>
      <w:color w:val="404040" w:themeColor="text1" w:themeTint="BF"/>
    </w:rPr>
  </w:style>
  <w:style w:type="character" w:customStyle="1" w:styleId="QuoteChar">
    <w:name w:val="Quote Char"/>
    <w:basedOn w:val="DefaultParagraphFont"/>
    <w:link w:val="Quote"/>
    <w:uiPriority w:val="29"/>
    <w:rsid w:val="00F842EE"/>
    <w:rPr>
      <w:i/>
      <w:iCs/>
      <w:color w:val="404040" w:themeColor="text1" w:themeTint="BF"/>
    </w:rPr>
  </w:style>
  <w:style w:type="paragraph" w:styleId="ListParagraph">
    <w:name w:val="List Paragraph"/>
    <w:basedOn w:val="Normal"/>
    <w:uiPriority w:val="34"/>
    <w:qFormat/>
    <w:rsid w:val="00F842EE"/>
    <w:pPr>
      <w:ind w:left="720"/>
      <w:contextualSpacing/>
    </w:pPr>
  </w:style>
  <w:style w:type="character" w:styleId="IntenseEmphasis">
    <w:name w:val="Intense Emphasis"/>
    <w:basedOn w:val="DefaultParagraphFont"/>
    <w:uiPriority w:val="21"/>
    <w:qFormat/>
    <w:rsid w:val="00F842EE"/>
    <w:rPr>
      <w:i/>
      <w:iCs/>
      <w:color w:val="0F4761" w:themeColor="accent1" w:themeShade="BF"/>
    </w:rPr>
  </w:style>
  <w:style w:type="paragraph" w:styleId="IntenseQuote">
    <w:name w:val="Intense Quote"/>
    <w:basedOn w:val="Normal"/>
    <w:next w:val="Normal"/>
    <w:link w:val="IntenseQuoteChar"/>
    <w:uiPriority w:val="30"/>
    <w:qFormat/>
    <w:rsid w:val="00F842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42EE"/>
    <w:rPr>
      <w:i/>
      <w:iCs/>
      <w:color w:val="0F4761" w:themeColor="accent1" w:themeShade="BF"/>
    </w:rPr>
  </w:style>
  <w:style w:type="character" w:styleId="IntenseReference">
    <w:name w:val="Intense Reference"/>
    <w:basedOn w:val="DefaultParagraphFont"/>
    <w:uiPriority w:val="32"/>
    <w:qFormat/>
    <w:rsid w:val="00F842EE"/>
    <w:rPr>
      <w:b/>
      <w:bCs/>
      <w:smallCaps/>
      <w:color w:val="0F4761" w:themeColor="accent1" w:themeShade="BF"/>
      <w:spacing w:val="5"/>
    </w:rPr>
  </w:style>
  <w:style w:type="paragraph" w:styleId="NormalWeb">
    <w:name w:val="Normal (Web)"/>
    <w:basedOn w:val="Normal"/>
    <w:uiPriority w:val="99"/>
    <w:semiHidden/>
    <w:unhideWhenUsed/>
    <w:rsid w:val="00F842E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F842EE"/>
    <w:rPr>
      <w:color w:val="467886" w:themeColor="hyperlink"/>
      <w:u w:val="single"/>
    </w:rPr>
  </w:style>
  <w:style w:type="character" w:styleId="UnresolvedMention">
    <w:name w:val="Unresolved Mention"/>
    <w:basedOn w:val="DefaultParagraphFont"/>
    <w:uiPriority w:val="99"/>
    <w:semiHidden/>
    <w:unhideWhenUsed/>
    <w:rsid w:val="00F842EE"/>
    <w:rPr>
      <w:color w:val="605E5C"/>
      <w:shd w:val="clear" w:color="auto" w:fill="E1DFDD"/>
    </w:rPr>
  </w:style>
  <w:style w:type="paragraph" w:styleId="NoSpacing">
    <w:name w:val="No Spacing"/>
    <w:uiPriority w:val="1"/>
    <w:qFormat/>
    <w:rsid w:val="00285C0E"/>
    <w:pPr>
      <w:spacing w:after="0" w:line="240" w:lineRule="auto"/>
    </w:pPr>
  </w:style>
  <w:style w:type="paragraph" w:customStyle="1" w:styleId="muitypography-root">
    <w:name w:val="muitypography-root"/>
    <w:basedOn w:val="Normal"/>
    <w:rsid w:val="007029D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7029D4"/>
    <w:rPr>
      <w:i/>
      <w:iCs/>
    </w:rPr>
  </w:style>
  <w:style w:type="character" w:customStyle="1" w:styleId="field">
    <w:name w:val="field"/>
    <w:basedOn w:val="DefaultParagraphFont"/>
    <w:rsid w:val="001972AD"/>
  </w:style>
  <w:style w:type="character" w:styleId="Strong">
    <w:name w:val="Strong"/>
    <w:basedOn w:val="DefaultParagraphFont"/>
    <w:uiPriority w:val="22"/>
    <w:qFormat/>
    <w:rsid w:val="001972AD"/>
    <w:rPr>
      <w:b/>
      <w:bCs/>
    </w:rPr>
  </w:style>
  <w:style w:type="character" w:customStyle="1" w:styleId="inline-flex">
    <w:name w:val="inline-flex"/>
    <w:basedOn w:val="DefaultParagraphFont"/>
    <w:rsid w:val="00AE3DDE"/>
  </w:style>
  <w:style w:type="paragraph" w:customStyle="1" w:styleId="gntarbp">
    <w:name w:val="gnt_ar_b_p"/>
    <w:basedOn w:val="Normal"/>
    <w:rsid w:val="003A660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3A6604"/>
  </w:style>
  <w:style w:type="character" w:customStyle="1" w:styleId="placement">
    <w:name w:val="placement"/>
    <w:basedOn w:val="DefaultParagraphFont"/>
    <w:rsid w:val="00551E7E"/>
  </w:style>
  <w:style w:type="paragraph" w:customStyle="1" w:styleId="mb-4">
    <w:name w:val="mb-4"/>
    <w:basedOn w:val="Normal"/>
    <w:rsid w:val="00052AE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gap-2">
    <w:name w:val="gap-2"/>
    <w:basedOn w:val="Normal"/>
    <w:rsid w:val="00C45BF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defaultstyledtext-sc-tl066j-0">
    <w:name w:val="default__styledtext-sc-tl066j-0"/>
    <w:basedOn w:val="Normal"/>
    <w:rsid w:val="009135B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cksonville.com/story/news/politics/2026/06/30/reduce-florida-property-taxes-take-our-poll/90723541007/" TargetMode="External"/><Relationship Id="rId13" Type="http://schemas.openxmlformats.org/officeDocument/2006/relationships/hyperlink" Target="https://www.positivelyosceola.com/osceola-chambers-2026-osceola-update-highlights-legislative-priorities-economic-growth-and-property-tax-discussio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acksonville.com/story/news/politics/elections/2026/07/10/a-florida-property-tax-overhaul-outcry-as-desantis-distances/90860822007/" TargetMode="External"/><Relationship Id="rId12" Type="http://schemas.openxmlformats.org/officeDocument/2006/relationships/hyperlink" Target="https://www.ocala-news.com/2026/07/12/marion-residents-share-thoughts-on-property-tax-amendment-homestead-exemption/" TargetMode="External"/><Relationship Id="rId17" Type="http://schemas.openxmlformats.org/officeDocument/2006/relationships/hyperlink" Target="https://www.wusf.org/politics-issues/2026-07-11/sarasota-county-proposes-very-small-reduction-property-tax-rate" TargetMode="External"/><Relationship Id="rId2" Type="http://schemas.openxmlformats.org/officeDocument/2006/relationships/styles" Target="styles.xml"/><Relationship Id="rId16" Type="http://schemas.openxmlformats.org/officeDocument/2006/relationships/hyperlink" Target="https://www.sun-sentinel.com/2026/07/06/fort-lauderdale-backs-217-million-plan-for-new-city-hall-over-downtown-tower-renovations/" TargetMode="External"/><Relationship Id="rId1" Type="http://schemas.openxmlformats.org/officeDocument/2006/relationships/numbering" Target="numbering.xml"/><Relationship Id="rId6" Type="http://schemas.openxmlformats.org/officeDocument/2006/relationships/hyperlink" Target="https://eu.jacksonville.com/story/news/politics/elections/2026/07/13/florida-property-tax-poll-results-show-residents-oppose-amendment-3/90860296007/" TargetMode="External"/><Relationship Id="rId11" Type="http://schemas.openxmlformats.org/officeDocument/2006/relationships/hyperlink" Target="https://www.wusf.org/health-news-florida/2026-07-13/how-property-tax-amendment-could-reshape-florida-hospital-funding" TargetMode="External"/><Relationship Id="rId5" Type="http://schemas.openxmlformats.org/officeDocument/2006/relationships/image" Target="media/image1.jpeg"/><Relationship Id="rId15" Type="http://schemas.openxmlformats.org/officeDocument/2006/relationships/hyperlink" Target="https://www.sun-sentinel.com/2026/07/11/turmoil-at-city-halls-is-all-too-common-letters-to-the-editor/" TargetMode="External"/><Relationship Id="rId10" Type="http://schemas.openxmlformats.org/officeDocument/2006/relationships/hyperlink" Target="https://www.clickorlando.com/news/local/2026/07/13/orlando-city-council-to-hold-property-tax-reform-workshop/"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ynews13.com/fl/orlando/news/2026/07/13/orlando-city-council-budget-property-tax" TargetMode="External"/><Relationship Id="rId14" Type="http://schemas.openxmlformats.org/officeDocument/2006/relationships/hyperlink" Target="https://www.sun-sentinel.com/2026/07/12/the-fate-of-property-taxes-in-our-laboratory-of-democracy-opin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2075</Words>
  <Characters>10337</Characters>
  <Application>Microsoft Office Word</Application>
  <DocSecurity>4</DocSecurity>
  <Lines>608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Edie Ousley</dc:creator>
  <cp:keywords/>
  <dc:description/>
  <cp:lastModifiedBy>Eleanor Warmack</cp:lastModifiedBy>
  <cp:revision>2</cp:revision>
  <dcterms:created xsi:type="dcterms:W3CDTF">2026-07-13T20:26:00Z</dcterms:created>
  <dcterms:modified xsi:type="dcterms:W3CDTF">2026-07-13T20:26:00Z</dcterms:modified>
</cp:coreProperties>
</file>