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1D92" w14:textId="77777777" w:rsidR="00182702" w:rsidRPr="004C42BD" w:rsidRDefault="00182702" w:rsidP="00633830">
      <w:pPr>
        <w:pBdr>
          <w:bar w:val="single" w:sz="4" w:color="auto"/>
        </w:pBdr>
        <w:spacing w:line="480" w:lineRule="auto"/>
        <w:contextualSpacing/>
        <w:rPr>
          <w:rFonts w:ascii="Calibri" w:hAnsi="Calibri" w:cs="Calibri"/>
          <w:b/>
        </w:rPr>
        <w:sectPr w:rsidR="00182702" w:rsidRPr="004C42BD" w:rsidSect="002145EC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C16E3F" w14:textId="0C68C5D0" w:rsidR="008F677A" w:rsidRPr="008F677A" w:rsidRDefault="00633830" w:rsidP="00633830">
      <w:pPr>
        <w:pBdr>
          <w:bar w:val="single" w:sz="4" w:color="auto"/>
        </w:pBdr>
        <w:spacing w:line="480" w:lineRule="auto"/>
        <w:contextualSpacing/>
        <w:rPr>
          <w:rFonts w:cstheme="minorHAnsi"/>
        </w:rPr>
      </w:pPr>
      <w:r w:rsidRPr="00633830">
        <w:rPr>
          <w:rFonts w:eastAsia="Times New Roman"/>
          <w:b/>
          <w:bCs/>
          <w:color w:val="15232B"/>
        </w:rPr>
        <w:t>Joy Hao, MD, PhD (Chair)</w:t>
      </w:r>
      <w:r>
        <w:rPr>
          <w:rFonts w:eastAsia="Times New Roman"/>
          <w:color w:val="15232B"/>
        </w:rPr>
        <w:br/>
        <w:t>Stephen Leung, MD (Vice Chair)</w:t>
      </w:r>
      <w:r>
        <w:rPr>
          <w:rFonts w:eastAsia="Times New Roman"/>
          <w:color w:val="15232B"/>
        </w:rPr>
        <w:br/>
        <w:t>Tipu Khan, MD (2026 Conference Chair)</w:t>
      </w:r>
      <w:r>
        <w:rPr>
          <w:rFonts w:eastAsia="Times New Roman"/>
          <w:color w:val="15232B"/>
        </w:rPr>
        <w:br/>
        <w:t>Soraya Azari, MD</w:t>
      </w:r>
      <w:r>
        <w:rPr>
          <w:rFonts w:eastAsia="Times New Roman"/>
          <w:color w:val="15232B"/>
        </w:rPr>
        <w:br/>
        <w:t>Lakai Banks-Dean, MD</w:t>
      </w:r>
      <w:r>
        <w:rPr>
          <w:rFonts w:eastAsia="Times New Roman"/>
          <w:color w:val="15232B"/>
        </w:rPr>
        <w:br/>
      </w:r>
      <w:proofErr w:type="spellStart"/>
      <w:r>
        <w:rPr>
          <w:rFonts w:eastAsia="Times New Roman"/>
          <w:color w:val="15232B"/>
        </w:rPr>
        <w:t>Chwen</w:t>
      </w:r>
      <w:proofErr w:type="spellEnd"/>
      <w:r>
        <w:rPr>
          <w:rFonts w:eastAsia="Times New Roman"/>
          <w:color w:val="15232B"/>
        </w:rPr>
        <w:t>-Yuen Angie Chen, MD, FACP, FASAM</w:t>
      </w:r>
      <w:r>
        <w:rPr>
          <w:rFonts w:eastAsia="Times New Roman"/>
          <w:color w:val="15232B"/>
        </w:rPr>
        <w:br/>
        <w:t>Sara Marie Cohen-Fourier, MD</w:t>
      </w:r>
      <w:r>
        <w:rPr>
          <w:rFonts w:eastAsia="Times New Roman"/>
          <w:color w:val="15232B"/>
        </w:rPr>
        <w:br/>
        <w:t>Amy de la Garza, MD</w:t>
      </w:r>
      <w:r>
        <w:rPr>
          <w:rFonts w:eastAsia="Times New Roman"/>
          <w:color w:val="15232B"/>
        </w:rPr>
        <w:br/>
        <w:t>Mitika Kanabar, MD</w:t>
      </w:r>
      <w:r>
        <w:rPr>
          <w:rFonts w:eastAsia="Times New Roman"/>
          <w:color w:val="15232B"/>
        </w:rPr>
        <w:br/>
        <w:t>Jean Marsters, MD</w:t>
      </w:r>
      <w:r>
        <w:rPr>
          <w:rFonts w:eastAsia="Times New Roman"/>
          <w:color w:val="15232B"/>
        </w:rPr>
        <w:br/>
        <w:t>Julio Meza, MD</w:t>
      </w:r>
      <w:r>
        <w:rPr>
          <w:rFonts w:eastAsia="Times New Roman"/>
          <w:color w:val="15232B"/>
        </w:rPr>
        <w:br/>
        <w:t>Gloria Sanchez, MD (MERF Representative)</w:t>
      </w:r>
      <w:r>
        <w:rPr>
          <w:rFonts w:eastAsia="Times New Roman"/>
          <w:color w:val="15232B"/>
        </w:rPr>
        <w:br/>
        <w:t>Takeo Toyoshima, MD</w:t>
      </w:r>
    </w:p>
    <w:sectPr w:rsidR="008F677A" w:rsidRPr="008F677A" w:rsidSect="007F6E70">
      <w:type w:val="continuous"/>
      <w:pgSz w:w="12240" w:h="15840"/>
      <w:pgMar w:top="720" w:right="720" w:bottom="80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71B3" w14:textId="77777777" w:rsidR="00EE1499" w:rsidRDefault="00EE1499" w:rsidP="00F3115F">
      <w:r>
        <w:separator/>
      </w:r>
    </w:p>
  </w:endnote>
  <w:endnote w:type="continuationSeparator" w:id="0">
    <w:p w14:paraId="08E7EBDC" w14:textId="77777777" w:rsidR="00EE1499" w:rsidRDefault="00EE1499" w:rsidP="00F3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AA34" w14:textId="77777777" w:rsidR="00EE1499" w:rsidRDefault="00EE1499" w:rsidP="00F3115F">
      <w:r>
        <w:separator/>
      </w:r>
    </w:p>
  </w:footnote>
  <w:footnote w:type="continuationSeparator" w:id="0">
    <w:p w14:paraId="0C6694DA" w14:textId="77777777" w:rsidR="00EE1499" w:rsidRDefault="00EE1499" w:rsidP="00F3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19AB" w14:textId="4108FB40" w:rsidR="00F3115F" w:rsidRDefault="001401D5" w:rsidP="0039247A">
    <w:pPr>
      <w:pStyle w:val="Header"/>
      <w:jc w:val="center"/>
    </w:pPr>
    <w:r>
      <w:rPr>
        <w:noProof/>
      </w:rPr>
      <w:drawing>
        <wp:inline distT="0" distB="0" distL="0" distR="0" wp14:anchorId="109BA689" wp14:editId="68051C83">
          <wp:extent cx="5359400" cy="2057400"/>
          <wp:effectExtent l="0" t="0" r="0" b="0"/>
          <wp:docPr id="846827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27865" name="Picture 846827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0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FE2F0" w14:textId="0F0D5831" w:rsidR="007F6E70" w:rsidRPr="00D35933" w:rsidRDefault="008F677A" w:rsidP="007F6E70">
    <w:pPr>
      <w:jc w:val="center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sz w:val="32"/>
        <w:szCs w:val="32"/>
      </w:rPr>
      <w:t xml:space="preserve">Education </w:t>
    </w:r>
    <w:r w:rsidR="00AE321B">
      <w:rPr>
        <w:rFonts w:ascii="Calibri" w:hAnsi="Calibri" w:cs="Calibri"/>
        <w:b/>
        <w:sz w:val="32"/>
        <w:szCs w:val="32"/>
      </w:rPr>
      <w:t>Committee</w:t>
    </w:r>
  </w:p>
  <w:p w14:paraId="29ACC149" w14:textId="50810B69" w:rsidR="007F6E70" w:rsidRPr="007F6E70" w:rsidRDefault="007F6E70" w:rsidP="007F6E70">
    <w:pPr>
      <w:pBdr>
        <w:bottom w:val="single" w:sz="4" w:space="1" w:color="auto"/>
      </w:pBdr>
      <w:jc w:val="center"/>
      <w:rPr>
        <w:rFonts w:ascii="Calibri" w:hAnsi="Calibri" w:cs="Calibri"/>
        <w:i/>
      </w:rPr>
    </w:pPr>
    <w:r w:rsidRPr="00D35933">
      <w:rPr>
        <w:rFonts w:ascii="Calibri" w:hAnsi="Calibri" w:cs="Calibri"/>
        <w:i/>
      </w:rPr>
      <w:t>Last Updated:</w:t>
    </w:r>
    <w:r w:rsidR="00633830">
      <w:rPr>
        <w:rFonts w:ascii="Calibri" w:hAnsi="Calibri" w:cs="Calibri"/>
        <w:i/>
      </w:rPr>
      <w:t xml:space="preserve"> 02</w:t>
    </w:r>
    <w:r w:rsidR="001401D5">
      <w:rPr>
        <w:rFonts w:ascii="Calibri" w:hAnsi="Calibri" w:cs="Calibri"/>
        <w:i/>
      </w:rPr>
      <w:t>/</w:t>
    </w:r>
    <w:r w:rsidR="00633830">
      <w:rPr>
        <w:rFonts w:ascii="Calibri" w:hAnsi="Calibri" w:cs="Calibri"/>
        <w:i/>
      </w:rPr>
      <w:t>10</w:t>
    </w:r>
    <w:r w:rsidR="001401D5">
      <w:rPr>
        <w:rFonts w:ascii="Calibri" w:hAnsi="Calibri" w:cs="Calibri"/>
        <w:i/>
      </w:rPr>
      <w:t>/202</w:t>
    </w:r>
    <w:r w:rsidR="00633830">
      <w:rPr>
        <w:rFonts w:ascii="Calibri" w:hAnsi="Calibri" w:cs="Calibri"/>
        <w:i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F"/>
    <w:rsid w:val="00004416"/>
    <w:rsid w:val="00061044"/>
    <w:rsid w:val="000632A7"/>
    <w:rsid w:val="000F0FBA"/>
    <w:rsid w:val="000F5512"/>
    <w:rsid w:val="001401D5"/>
    <w:rsid w:val="0014379C"/>
    <w:rsid w:val="00182702"/>
    <w:rsid w:val="001A3BE7"/>
    <w:rsid w:val="001D0104"/>
    <w:rsid w:val="001D4D95"/>
    <w:rsid w:val="001D671F"/>
    <w:rsid w:val="002145EC"/>
    <w:rsid w:val="002342F5"/>
    <w:rsid w:val="002603C4"/>
    <w:rsid w:val="002735DE"/>
    <w:rsid w:val="002A59B6"/>
    <w:rsid w:val="002C09B0"/>
    <w:rsid w:val="0039247A"/>
    <w:rsid w:val="003C2E0E"/>
    <w:rsid w:val="00406772"/>
    <w:rsid w:val="00417B76"/>
    <w:rsid w:val="004514CE"/>
    <w:rsid w:val="0049086A"/>
    <w:rsid w:val="004A36CC"/>
    <w:rsid w:val="004C4081"/>
    <w:rsid w:val="004C42BD"/>
    <w:rsid w:val="00502B52"/>
    <w:rsid w:val="00532CEB"/>
    <w:rsid w:val="005826CB"/>
    <w:rsid w:val="00583F56"/>
    <w:rsid w:val="005E393D"/>
    <w:rsid w:val="00633830"/>
    <w:rsid w:val="006555F6"/>
    <w:rsid w:val="00685A9B"/>
    <w:rsid w:val="006958B1"/>
    <w:rsid w:val="006E26C9"/>
    <w:rsid w:val="006E374D"/>
    <w:rsid w:val="006E46D3"/>
    <w:rsid w:val="007267EA"/>
    <w:rsid w:val="00743CC4"/>
    <w:rsid w:val="00750B3C"/>
    <w:rsid w:val="00777C4E"/>
    <w:rsid w:val="007B695B"/>
    <w:rsid w:val="007F278E"/>
    <w:rsid w:val="007F51E2"/>
    <w:rsid w:val="007F6E70"/>
    <w:rsid w:val="00821C12"/>
    <w:rsid w:val="008478EC"/>
    <w:rsid w:val="00855206"/>
    <w:rsid w:val="008B708D"/>
    <w:rsid w:val="008C559C"/>
    <w:rsid w:val="008D3CBE"/>
    <w:rsid w:val="008F14B4"/>
    <w:rsid w:val="008F677A"/>
    <w:rsid w:val="0091782B"/>
    <w:rsid w:val="00935493"/>
    <w:rsid w:val="009812D7"/>
    <w:rsid w:val="00985059"/>
    <w:rsid w:val="00990232"/>
    <w:rsid w:val="009C0143"/>
    <w:rsid w:val="009E55E0"/>
    <w:rsid w:val="00A16D91"/>
    <w:rsid w:val="00A402FF"/>
    <w:rsid w:val="00A62EDB"/>
    <w:rsid w:val="00A67168"/>
    <w:rsid w:val="00A71D00"/>
    <w:rsid w:val="00A745D1"/>
    <w:rsid w:val="00A853E0"/>
    <w:rsid w:val="00AE321B"/>
    <w:rsid w:val="00B33DDF"/>
    <w:rsid w:val="00B72F70"/>
    <w:rsid w:val="00BE6A86"/>
    <w:rsid w:val="00C071FE"/>
    <w:rsid w:val="00C12242"/>
    <w:rsid w:val="00CB30BB"/>
    <w:rsid w:val="00D35933"/>
    <w:rsid w:val="00D44055"/>
    <w:rsid w:val="00D57D1D"/>
    <w:rsid w:val="00DB1A9D"/>
    <w:rsid w:val="00DD098A"/>
    <w:rsid w:val="00DD670D"/>
    <w:rsid w:val="00DF2996"/>
    <w:rsid w:val="00E00F71"/>
    <w:rsid w:val="00E5545A"/>
    <w:rsid w:val="00E57F4D"/>
    <w:rsid w:val="00E62CE5"/>
    <w:rsid w:val="00EA332B"/>
    <w:rsid w:val="00EE1499"/>
    <w:rsid w:val="00F3115F"/>
    <w:rsid w:val="00F43663"/>
    <w:rsid w:val="00F627B4"/>
    <w:rsid w:val="00FA3DD9"/>
    <w:rsid w:val="00FE344A"/>
    <w:rsid w:val="00FF5852"/>
    <w:rsid w:val="567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D435A"/>
  <w15:chartTrackingRefBased/>
  <w15:docId w15:val="{C9E053DF-356F-FA45-B839-594F068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15F"/>
  </w:style>
  <w:style w:type="paragraph" w:styleId="Footer">
    <w:name w:val="footer"/>
    <w:basedOn w:val="Normal"/>
    <w:link w:val="FooterChar"/>
    <w:uiPriority w:val="99"/>
    <w:unhideWhenUsed/>
    <w:rsid w:val="00F3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15F"/>
  </w:style>
  <w:style w:type="character" w:styleId="Hyperlink">
    <w:name w:val="Hyperlink"/>
    <w:basedOn w:val="DefaultParagraphFont"/>
    <w:uiPriority w:val="99"/>
    <w:unhideWhenUsed/>
    <w:rsid w:val="00F31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1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9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2CB712403304396DDB81DDB5B548F" ma:contentTypeVersion="18" ma:contentTypeDescription="Create a new document." ma:contentTypeScope="" ma:versionID="44cbc83822535fa5cb7d5c71cb79c5cf">
  <xsd:schema xmlns:xsd="http://www.w3.org/2001/XMLSchema" xmlns:xs="http://www.w3.org/2001/XMLSchema" xmlns:p="http://schemas.microsoft.com/office/2006/metadata/properties" xmlns:ns2="b7c34613-2997-4c53-9b3c-2cbb58fadd53" xmlns:ns3="fd3fee58-43a7-48bd-a5b4-b643518bf4c2" targetNamespace="http://schemas.microsoft.com/office/2006/metadata/properties" ma:root="true" ma:fieldsID="afb609e1ef5e176bf931dd7e078005a4" ns2:_="" ns3:_="">
    <xsd:import namespace="b7c34613-2997-4c53-9b3c-2cbb58fadd53"/>
    <xsd:import namespace="fd3fee58-43a7-48bd-a5b4-b643518bf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34613-2997-4c53-9b3c-2cbb58fa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ee58-43a7-48bd-a5b4-b643518bf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14768-3300-463c-baeb-f0520541f2f1}" ma:internalName="TaxCatchAll" ma:showField="CatchAllData" ma:web="fd3fee58-43a7-48bd-a5b4-b643518bf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fee58-43a7-48bd-a5b4-b643518bf4c2" xsi:nil="true"/>
    <lcf76f155ced4ddcb4097134ff3c332f xmlns="b7c34613-2997-4c53-9b3c-2cbb58fadd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37446-5697-4B4C-9BFF-F6B7B9D37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34613-2997-4c53-9b3c-2cbb58fadd53"/>
    <ds:schemaRef ds:uri="fd3fee58-43a7-48bd-a5b4-b643518bf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232AA-F1C7-4911-92BA-38AA44F6A9B6}">
  <ds:schemaRefs>
    <ds:schemaRef ds:uri="http://schemas.microsoft.com/office/2006/metadata/properties"/>
    <ds:schemaRef ds:uri="http://schemas.microsoft.com/office/infopath/2007/PartnerControls"/>
    <ds:schemaRef ds:uri="fd3fee58-43a7-48bd-a5b4-b643518bf4c2"/>
    <ds:schemaRef ds:uri="b7c34613-2997-4c53-9b3c-2cbb58fadd53"/>
  </ds:schemaRefs>
</ds:datastoreItem>
</file>

<file path=customXml/itemProps3.xml><?xml version="1.0" encoding="utf-8"?>
<ds:datastoreItem xmlns:ds="http://schemas.openxmlformats.org/officeDocument/2006/customXml" ds:itemID="{F60F47A3-CCAD-4F2D-8F85-02C348E605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010922-1C94-450F-BF4C-319F0A1F3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Wu</dc:creator>
  <cp:keywords/>
  <dc:description/>
  <cp:lastModifiedBy>Julia Rodriguez</cp:lastModifiedBy>
  <cp:revision>4</cp:revision>
  <cp:lastPrinted>2020-03-12T18:18:00Z</cp:lastPrinted>
  <dcterms:created xsi:type="dcterms:W3CDTF">2025-11-25T19:21:00Z</dcterms:created>
  <dcterms:modified xsi:type="dcterms:W3CDTF">2026-02-10T17:52:00Z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0x0101001E12CB712403304396DDB81DDB5B548F</vt:lpwstr>
  </property>
  <property fmtid="{D5CDD505-2E9C-101B-9397-08002B2CF9AE}" pid="3" name="Order">
    <vt:r8>260000</vt:r8>
  </property>
  <property fmtid="{D5CDD505-2E9C-101B-9397-08002B2CF9AE}" pid="4" name="MediaServiceImageTags">
    <vt:lpwstr/>
  </property>
</Properties>
</file>