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52C1E" w14:textId="77777777" w:rsidR="00C6246B" w:rsidRPr="00255920" w:rsidRDefault="00255920" w:rsidP="00255920">
      <w:pPr>
        <w:jc w:val="center"/>
        <w:rPr>
          <w:rFonts w:ascii="Arial" w:hAnsi="Arial" w:cs="Arial"/>
          <w:b/>
          <w:sz w:val="21"/>
          <w:szCs w:val="21"/>
        </w:rPr>
      </w:pPr>
      <w:r w:rsidRPr="00255920">
        <w:rPr>
          <w:rFonts w:ascii="Arial" w:hAnsi="Arial" w:cs="Arial"/>
          <w:b/>
          <w:sz w:val="21"/>
          <w:szCs w:val="21"/>
        </w:rPr>
        <w:t>Reference Check Disclosure Policy</w:t>
      </w:r>
    </w:p>
    <w:p w14:paraId="1BDA508B" w14:textId="77777777" w:rsidR="00255920" w:rsidRDefault="00255920">
      <w:pPr>
        <w:rPr>
          <w:rFonts w:ascii="Arial" w:hAnsi="Arial" w:cs="Arial"/>
          <w:color w:val="FF0000"/>
          <w:sz w:val="21"/>
          <w:szCs w:val="21"/>
        </w:rPr>
      </w:pPr>
    </w:p>
    <w:p w14:paraId="2150AF94" w14:textId="77777777" w:rsidR="00255920" w:rsidRPr="00255920" w:rsidRDefault="00255920">
      <w:pPr>
        <w:rPr>
          <w:rFonts w:ascii="Arial" w:hAnsi="Arial" w:cs="Arial"/>
          <w:color w:val="FF0000"/>
          <w:sz w:val="21"/>
          <w:szCs w:val="21"/>
        </w:rPr>
      </w:pPr>
      <w:r w:rsidRPr="00255920">
        <w:rPr>
          <w:rFonts w:ascii="Arial" w:hAnsi="Arial" w:cs="Arial"/>
          <w:color w:val="FF0000"/>
          <w:sz w:val="21"/>
          <w:szCs w:val="21"/>
        </w:rPr>
        <w:t xml:space="preserve">Employers should only share truthful, supportable information, regardless with whom it is shared. States have </w:t>
      </w:r>
      <w:hyperlink r:id="rId4" w:tgtFrame="_blank" w:history="1">
        <w:r w:rsidRPr="00255920">
          <w:rPr>
            <w:rStyle w:val="Hyperlink"/>
            <w:rFonts w:ascii="Arial" w:hAnsi="Arial" w:cs="Arial"/>
            <w:color w:val="FF0000"/>
            <w:sz w:val="21"/>
            <w:szCs w:val="21"/>
          </w:rPr>
          <w:t>job reference immunity laws</w:t>
        </w:r>
      </w:hyperlink>
      <w:r w:rsidRPr="00255920">
        <w:rPr>
          <w:rFonts w:ascii="Arial" w:hAnsi="Arial" w:cs="Arial"/>
          <w:color w:val="FF0000"/>
          <w:sz w:val="21"/>
          <w:szCs w:val="21"/>
        </w:rPr>
        <w:t xml:space="preserve"> that can cover VOE requests, and if truthful information is given in good faith, the employer will likely be protected from defamation claims. Additionally, a signed consent from the employee should be obtained when possible, with some state immunity laws </w:t>
      </w:r>
      <w:proofErr w:type="gramStart"/>
      <w:r w:rsidRPr="00255920">
        <w:rPr>
          <w:rFonts w:ascii="Arial" w:hAnsi="Arial" w:cs="Arial"/>
          <w:color w:val="FF0000"/>
          <w:sz w:val="21"/>
          <w:szCs w:val="21"/>
        </w:rPr>
        <w:t>requiring</w:t>
      </w:r>
      <w:proofErr w:type="gramEnd"/>
      <w:r w:rsidRPr="00255920">
        <w:rPr>
          <w:rFonts w:ascii="Arial" w:hAnsi="Arial" w:cs="Arial"/>
          <w:color w:val="FF0000"/>
          <w:sz w:val="21"/>
          <w:szCs w:val="21"/>
        </w:rPr>
        <w:t xml:space="preserve"> consent to be protected.</w:t>
      </w:r>
    </w:p>
    <w:p w14:paraId="2F6C7464" w14:textId="77777777" w:rsidR="00255920" w:rsidRDefault="00255920" w:rsidP="00255920">
      <w:pPr>
        <w:pStyle w:val="NormalWeb"/>
        <w:rPr>
          <w:rFonts w:ascii="Arial" w:hAnsi="Arial" w:cs="Arial"/>
          <w:sz w:val="21"/>
          <w:szCs w:val="21"/>
        </w:rPr>
      </w:pPr>
    </w:p>
    <w:p w14:paraId="6EB9FFEF" w14:textId="77777777" w:rsidR="00255920" w:rsidRPr="00255920" w:rsidRDefault="00255920" w:rsidP="00255920">
      <w:pPr>
        <w:pStyle w:val="NormalWeb"/>
        <w:rPr>
          <w:rFonts w:ascii="Arial" w:hAnsi="Arial" w:cs="Arial"/>
          <w:sz w:val="21"/>
          <w:szCs w:val="21"/>
        </w:rPr>
      </w:pPr>
      <w:r w:rsidRPr="00255920">
        <w:rPr>
          <w:rFonts w:ascii="Arial" w:hAnsi="Arial" w:cs="Arial"/>
          <w:sz w:val="21"/>
          <w:szCs w:val="21"/>
        </w:rPr>
        <w:t xml:space="preserve">All requests for information on current or former employees must be referred to the Human Resources Department. Information given by phone will be limited to verification of employment dates, position title, and salary. </w:t>
      </w:r>
    </w:p>
    <w:p w14:paraId="709C6B55" w14:textId="77777777" w:rsidR="00255920" w:rsidRPr="00255920" w:rsidRDefault="00255920" w:rsidP="00255920">
      <w:pPr>
        <w:pStyle w:val="NormalWeb"/>
        <w:rPr>
          <w:rFonts w:ascii="Arial" w:hAnsi="Arial" w:cs="Arial"/>
          <w:sz w:val="21"/>
          <w:szCs w:val="21"/>
        </w:rPr>
      </w:pPr>
      <w:r w:rsidRPr="00255920">
        <w:rPr>
          <w:rFonts w:ascii="Arial" w:hAnsi="Arial" w:cs="Arial"/>
          <w:sz w:val="21"/>
          <w:szCs w:val="21"/>
        </w:rPr>
        <w:t xml:space="preserve">In response to written requests (i.e., mortgage applications), information such as salary, dates of employment, and job position may be provided, if an authorization signed by the employee is provided. </w:t>
      </w:r>
    </w:p>
    <w:p w14:paraId="3BCE914B" w14:textId="77777777" w:rsidR="00255920" w:rsidRDefault="00255920" w:rsidP="00255920">
      <w:pPr>
        <w:pStyle w:val="NormalWeb"/>
        <w:rPr>
          <w:rFonts w:ascii="Arial" w:hAnsi="Arial" w:cs="Arial"/>
          <w:sz w:val="21"/>
          <w:szCs w:val="21"/>
        </w:rPr>
      </w:pPr>
      <w:r w:rsidRPr="00255920">
        <w:rPr>
          <w:rFonts w:ascii="Arial" w:hAnsi="Arial" w:cs="Arial"/>
          <w:sz w:val="21"/>
          <w:szCs w:val="21"/>
        </w:rPr>
        <w:t xml:space="preserve">Representatives of Government or law enforcement agencies, </w:t>
      </w:r>
      <w:proofErr w:type="gramStart"/>
      <w:r w:rsidRPr="00255920">
        <w:rPr>
          <w:rFonts w:ascii="Arial" w:hAnsi="Arial" w:cs="Arial"/>
          <w:sz w:val="21"/>
          <w:szCs w:val="21"/>
        </w:rPr>
        <w:t>in the cours</w:t>
      </w:r>
      <w:bookmarkStart w:id="0" w:name="_GoBack"/>
      <w:bookmarkEnd w:id="0"/>
      <w:r w:rsidRPr="00255920">
        <w:rPr>
          <w:rFonts w:ascii="Arial" w:hAnsi="Arial" w:cs="Arial"/>
          <w:sz w:val="21"/>
          <w:szCs w:val="21"/>
        </w:rPr>
        <w:t>e of</w:t>
      </w:r>
      <w:proofErr w:type="gramEnd"/>
      <w:r w:rsidRPr="00255920">
        <w:rPr>
          <w:rFonts w:ascii="Arial" w:hAnsi="Arial" w:cs="Arial"/>
          <w:sz w:val="21"/>
          <w:szCs w:val="21"/>
        </w:rPr>
        <w:t xml:space="preserve"> their business, may be allowed access to file information. Personnel file access by employees and former employees will usually be </w:t>
      </w:r>
      <w:proofErr w:type="gramStart"/>
      <w:r w:rsidRPr="00255920">
        <w:rPr>
          <w:rFonts w:ascii="Arial" w:hAnsi="Arial" w:cs="Arial"/>
          <w:sz w:val="21"/>
          <w:szCs w:val="21"/>
        </w:rPr>
        <w:t>provided</w:t>
      </w:r>
      <w:proofErr w:type="gramEnd"/>
      <w:r w:rsidRPr="00255920">
        <w:rPr>
          <w:rFonts w:ascii="Arial" w:hAnsi="Arial" w:cs="Arial"/>
          <w:sz w:val="21"/>
          <w:szCs w:val="21"/>
        </w:rPr>
        <w:t xml:space="preserve"> in response to a legal subpoena or court order. Such cases will be handled on an individual basis. </w:t>
      </w:r>
    </w:p>
    <w:p w14:paraId="7EA8B5FF" w14:textId="77777777" w:rsidR="00255920" w:rsidRPr="00255920" w:rsidRDefault="00255920" w:rsidP="00255920">
      <w:pPr>
        <w:pStyle w:val="NormalWeb"/>
        <w:rPr>
          <w:rFonts w:ascii="Arial" w:hAnsi="Arial" w:cs="Arial"/>
          <w:sz w:val="21"/>
          <w:szCs w:val="21"/>
        </w:rPr>
      </w:pPr>
      <w:r w:rsidRPr="00255920">
        <w:rPr>
          <w:rFonts w:ascii="Arial" w:hAnsi="Arial" w:cs="Arial"/>
          <w:sz w:val="21"/>
          <w:szCs w:val="21"/>
        </w:rPr>
        <w:t>All emplo</w:t>
      </w:r>
      <w:r>
        <w:rPr>
          <w:rFonts w:ascii="Arial" w:hAnsi="Arial" w:cs="Arial"/>
          <w:sz w:val="21"/>
          <w:szCs w:val="21"/>
        </w:rPr>
        <w:t>yee files are the property of [</w:t>
      </w:r>
      <w:r w:rsidRPr="00255920">
        <w:rPr>
          <w:rFonts w:ascii="Arial" w:hAnsi="Arial" w:cs="Arial"/>
          <w:color w:val="FF0000"/>
          <w:sz w:val="21"/>
          <w:szCs w:val="21"/>
        </w:rPr>
        <w:t>Company N</w:t>
      </w:r>
      <w:r w:rsidRPr="00255920">
        <w:rPr>
          <w:rFonts w:ascii="Arial" w:hAnsi="Arial" w:cs="Arial"/>
          <w:color w:val="FF0000"/>
          <w:sz w:val="21"/>
          <w:szCs w:val="21"/>
        </w:rPr>
        <w:t>ame</w:t>
      </w:r>
      <w:r w:rsidRPr="00255920">
        <w:rPr>
          <w:rFonts w:ascii="Arial" w:hAnsi="Arial" w:cs="Arial"/>
          <w:sz w:val="21"/>
          <w:szCs w:val="21"/>
        </w:rPr>
        <w:t>].</w:t>
      </w:r>
    </w:p>
    <w:p w14:paraId="295AE9FB" w14:textId="77777777" w:rsidR="00255920" w:rsidRPr="00255920" w:rsidRDefault="00255920">
      <w:pPr>
        <w:rPr>
          <w:rFonts w:ascii="Arial" w:hAnsi="Arial" w:cs="Arial"/>
          <w:sz w:val="21"/>
          <w:szCs w:val="21"/>
        </w:rPr>
      </w:pPr>
    </w:p>
    <w:sectPr w:rsidR="00255920" w:rsidRPr="002559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BE"/>
    <w:rsid w:val="00211CBE"/>
    <w:rsid w:val="00255920"/>
    <w:rsid w:val="00C62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A42C8"/>
  <w15:chartTrackingRefBased/>
  <w15:docId w15:val="{0C8AF89A-203C-4AE1-8A33-B1F25550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5920"/>
    <w:rPr>
      <w:strike w:val="0"/>
      <w:dstrike w:val="0"/>
      <w:color w:val="337AB7"/>
      <w:u w:val="none"/>
      <w:effect w:val="none"/>
      <w:shd w:val="clear" w:color="auto" w:fill="auto"/>
    </w:rPr>
  </w:style>
  <w:style w:type="paragraph" w:styleId="NormalWeb">
    <w:name w:val="Normal (Web)"/>
    <w:basedOn w:val="Normal"/>
    <w:uiPriority w:val="99"/>
    <w:semiHidden/>
    <w:unhideWhenUsed/>
    <w:rsid w:val="00255920"/>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15131">
      <w:bodyDiv w:val="1"/>
      <w:marLeft w:val="0"/>
      <w:marRight w:val="0"/>
      <w:marTop w:val="0"/>
      <w:marBottom w:val="0"/>
      <w:divBdr>
        <w:top w:val="none" w:sz="0" w:space="0" w:color="auto"/>
        <w:left w:val="none" w:sz="0" w:space="0" w:color="auto"/>
        <w:bottom w:val="none" w:sz="0" w:space="0" w:color="auto"/>
        <w:right w:val="none" w:sz="0" w:space="0" w:color="auto"/>
      </w:divBdr>
      <w:divsChild>
        <w:div w:id="356003822">
          <w:marLeft w:val="0"/>
          <w:marRight w:val="0"/>
          <w:marTop w:val="0"/>
          <w:marBottom w:val="0"/>
          <w:divBdr>
            <w:top w:val="none" w:sz="0" w:space="0" w:color="auto"/>
            <w:left w:val="none" w:sz="0" w:space="0" w:color="auto"/>
            <w:bottom w:val="none" w:sz="0" w:space="0" w:color="auto"/>
            <w:right w:val="none" w:sz="0" w:space="0" w:color="auto"/>
          </w:divBdr>
          <w:divsChild>
            <w:div w:id="1279945559">
              <w:marLeft w:val="0"/>
              <w:marRight w:val="0"/>
              <w:marTop w:val="0"/>
              <w:marBottom w:val="0"/>
              <w:divBdr>
                <w:top w:val="none" w:sz="0" w:space="0" w:color="auto"/>
                <w:left w:val="none" w:sz="0" w:space="0" w:color="auto"/>
                <w:bottom w:val="none" w:sz="0" w:space="0" w:color="auto"/>
                <w:right w:val="none" w:sz="0" w:space="0" w:color="auto"/>
              </w:divBdr>
              <w:divsChild>
                <w:div w:id="2034915346">
                  <w:marLeft w:val="0"/>
                  <w:marRight w:val="0"/>
                  <w:marTop w:val="0"/>
                  <w:marBottom w:val="0"/>
                  <w:divBdr>
                    <w:top w:val="none" w:sz="0" w:space="0" w:color="auto"/>
                    <w:left w:val="none" w:sz="0" w:space="0" w:color="auto"/>
                    <w:bottom w:val="none" w:sz="0" w:space="0" w:color="auto"/>
                    <w:right w:val="none" w:sz="0" w:space="0" w:color="auto"/>
                  </w:divBdr>
                  <w:divsChild>
                    <w:div w:id="1355576922">
                      <w:marLeft w:val="0"/>
                      <w:marRight w:val="0"/>
                      <w:marTop w:val="0"/>
                      <w:marBottom w:val="0"/>
                      <w:divBdr>
                        <w:top w:val="none" w:sz="0" w:space="0" w:color="auto"/>
                        <w:left w:val="none" w:sz="0" w:space="0" w:color="auto"/>
                        <w:bottom w:val="none" w:sz="0" w:space="0" w:color="auto"/>
                        <w:right w:val="none" w:sz="0" w:space="0" w:color="auto"/>
                      </w:divBdr>
                      <w:divsChild>
                        <w:div w:id="1504856448">
                          <w:marLeft w:val="0"/>
                          <w:marRight w:val="0"/>
                          <w:marTop w:val="0"/>
                          <w:marBottom w:val="0"/>
                          <w:divBdr>
                            <w:top w:val="none" w:sz="0" w:space="0" w:color="auto"/>
                            <w:left w:val="none" w:sz="0" w:space="0" w:color="auto"/>
                            <w:bottom w:val="none" w:sz="0" w:space="0" w:color="auto"/>
                            <w:right w:val="none" w:sz="0" w:space="0" w:color="auto"/>
                          </w:divBdr>
                          <w:divsChild>
                            <w:div w:id="30999488">
                              <w:marLeft w:val="0"/>
                              <w:marRight w:val="0"/>
                              <w:marTop w:val="0"/>
                              <w:marBottom w:val="0"/>
                              <w:divBdr>
                                <w:top w:val="none" w:sz="0" w:space="0" w:color="auto"/>
                                <w:left w:val="none" w:sz="0" w:space="0" w:color="auto"/>
                                <w:bottom w:val="none" w:sz="0" w:space="0" w:color="auto"/>
                                <w:right w:val="none" w:sz="0" w:space="0" w:color="auto"/>
                              </w:divBdr>
                              <w:divsChild>
                                <w:div w:id="1399672294">
                                  <w:marLeft w:val="0"/>
                                  <w:marRight w:val="0"/>
                                  <w:marTop w:val="0"/>
                                  <w:marBottom w:val="0"/>
                                  <w:divBdr>
                                    <w:top w:val="none" w:sz="0" w:space="0" w:color="auto"/>
                                    <w:left w:val="none" w:sz="0" w:space="0" w:color="auto"/>
                                    <w:bottom w:val="none" w:sz="0" w:space="0" w:color="auto"/>
                                    <w:right w:val="none" w:sz="0" w:space="0" w:color="auto"/>
                                  </w:divBdr>
                                  <w:divsChild>
                                    <w:div w:id="1093745997">
                                      <w:marLeft w:val="0"/>
                                      <w:marRight w:val="0"/>
                                      <w:marTop w:val="0"/>
                                      <w:marBottom w:val="0"/>
                                      <w:divBdr>
                                        <w:top w:val="none" w:sz="0" w:space="0" w:color="auto"/>
                                        <w:left w:val="none" w:sz="0" w:space="0" w:color="auto"/>
                                        <w:bottom w:val="none" w:sz="0" w:space="0" w:color="auto"/>
                                        <w:right w:val="none" w:sz="0" w:space="0" w:color="auto"/>
                                      </w:divBdr>
                                      <w:divsChild>
                                        <w:div w:id="1644457780">
                                          <w:marLeft w:val="0"/>
                                          <w:marRight w:val="0"/>
                                          <w:marTop w:val="0"/>
                                          <w:marBottom w:val="0"/>
                                          <w:divBdr>
                                            <w:top w:val="none" w:sz="0" w:space="0" w:color="auto"/>
                                            <w:left w:val="none" w:sz="0" w:space="0" w:color="auto"/>
                                            <w:bottom w:val="none" w:sz="0" w:space="0" w:color="auto"/>
                                            <w:right w:val="none" w:sz="0" w:space="0" w:color="auto"/>
                                          </w:divBdr>
                                          <w:divsChild>
                                            <w:div w:id="956570098">
                                              <w:marLeft w:val="0"/>
                                              <w:marRight w:val="0"/>
                                              <w:marTop w:val="0"/>
                                              <w:marBottom w:val="0"/>
                                              <w:divBdr>
                                                <w:top w:val="none" w:sz="0" w:space="0" w:color="auto"/>
                                                <w:left w:val="none" w:sz="0" w:space="0" w:color="auto"/>
                                                <w:bottom w:val="none" w:sz="0" w:space="0" w:color="auto"/>
                                                <w:right w:val="none" w:sz="0" w:space="0" w:color="auto"/>
                                              </w:divBdr>
                                              <w:divsChild>
                                                <w:div w:id="1477606647">
                                                  <w:marLeft w:val="0"/>
                                                  <w:marRight w:val="0"/>
                                                  <w:marTop w:val="0"/>
                                                  <w:marBottom w:val="0"/>
                                                  <w:divBdr>
                                                    <w:top w:val="none" w:sz="0" w:space="0" w:color="auto"/>
                                                    <w:left w:val="none" w:sz="0" w:space="0" w:color="auto"/>
                                                    <w:bottom w:val="none" w:sz="0" w:space="0" w:color="auto"/>
                                                    <w:right w:val="none" w:sz="0" w:space="0" w:color="auto"/>
                                                  </w:divBdr>
                                                  <w:divsChild>
                                                    <w:div w:id="370346110">
                                                      <w:marLeft w:val="0"/>
                                                      <w:marRight w:val="0"/>
                                                      <w:marTop w:val="0"/>
                                                      <w:marBottom w:val="0"/>
                                                      <w:divBdr>
                                                        <w:top w:val="none" w:sz="0" w:space="0" w:color="auto"/>
                                                        <w:left w:val="none" w:sz="0" w:space="0" w:color="auto"/>
                                                        <w:bottom w:val="none" w:sz="0" w:space="0" w:color="auto"/>
                                                        <w:right w:val="none" w:sz="0" w:space="0" w:color="auto"/>
                                                      </w:divBdr>
                                                      <w:divsChild>
                                                        <w:div w:id="61348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hrm.org/ResourcesAndTools/tools-and-samples/policies/Documents/Job%20Reference%20Immunity.pdf"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266BEBB6E623499799D61DE5931E4E" ma:contentTypeVersion="4" ma:contentTypeDescription="Create a new document." ma:contentTypeScope="" ma:versionID="99225ac31dd81ae052b3f3078c92465f">
  <xsd:schema xmlns:xsd="http://www.w3.org/2001/XMLSchema" xmlns:xs="http://www.w3.org/2001/XMLSchema" xmlns:p="http://schemas.microsoft.com/office/2006/metadata/properties" xmlns:ns2="87d6fb84-6219-484b-ab6c-f69f4e30b528" xmlns:ns3="9d831e0f-459d-43ee-b7ec-1bc6611f1c69" targetNamespace="http://schemas.microsoft.com/office/2006/metadata/properties" ma:root="true" ma:fieldsID="bf3a9f4249d9f55d1867322f508f42c9" ns2:_="" ns3:_="">
    <xsd:import namespace="87d6fb84-6219-484b-ab6c-f69f4e30b528"/>
    <xsd:import namespace="9d831e0f-459d-43ee-b7ec-1bc6611f1c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6fb84-6219-484b-ab6c-f69f4e30b5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831e0f-459d-43ee-b7ec-1bc6611f1c6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7783CB-6943-4ECD-834F-6BB91701DE1A}"/>
</file>

<file path=customXml/itemProps2.xml><?xml version="1.0" encoding="utf-8"?>
<ds:datastoreItem xmlns:ds="http://schemas.openxmlformats.org/officeDocument/2006/customXml" ds:itemID="{70E8E50B-FE6C-478C-9882-430384701DF2}"/>
</file>

<file path=customXml/itemProps3.xml><?xml version="1.0" encoding="utf-8"?>
<ds:datastoreItem xmlns:ds="http://schemas.openxmlformats.org/officeDocument/2006/customXml" ds:itemID="{62F929D4-F8F6-41B5-9B5F-4DCCA4F56F72}"/>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Yeva Ducas</dc:creator>
  <cp:keywords/>
  <dc:description/>
  <cp:lastModifiedBy>Yeva Ducas</cp:lastModifiedBy>
  <cp:revision>2</cp:revision>
  <dcterms:created xsi:type="dcterms:W3CDTF">2017-08-17T11:27:00Z</dcterms:created>
  <dcterms:modified xsi:type="dcterms:W3CDTF">2017-08-17T11:28:00Z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0x010100FD266BEBB6E623499799D61DE5931E4E</vt:lpwstr>
  </property>
</Properties>
</file>