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E2C7" w14:textId="159F670A" w:rsidR="00F6316D" w:rsidRPr="00CB4489" w:rsidRDefault="00F6316D" w:rsidP="00CB4489">
      <w:pPr>
        <w:pStyle w:val="NormalWeb"/>
        <w:spacing w:before="0" w:beforeAutospacing="0" w:after="0" w:afterAutospacing="0"/>
        <w:jc w:val="center"/>
        <w:rPr>
          <w:rStyle w:val="Strong"/>
          <w:rFonts w:asciiTheme="minorHAnsi" w:eastAsiaTheme="majorEastAsia" w:hAnsiTheme="minorHAnsi"/>
          <w:sz w:val="22"/>
          <w:szCs w:val="22"/>
        </w:rPr>
      </w:pPr>
      <w:r w:rsidRPr="00CB4489">
        <w:rPr>
          <w:rStyle w:val="Strong"/>
          <w:rFonts w:asciiTheme="minorHAnsi" w:eastAsiaTheme="majorEastAsia" w:hAnsiTheme="minorHAnsi"/>
          <w:sz w:val="22"/>
          <w:szCs w:val="22"/>
        </w:rPr>
        <w:t>Position Statement for CLEAR Board Nomination</w:t>
      </w:r>
      <w:r w:rsidRPr="00CB4489">
        <w:rPr>
          <w:rFonts w:asciiTheme="minorHAnsi" w:hAnsiTheme="minorHAnsi"/>
          <w:sz w:val="22"/>
          <w:szCs w:val="22"/>
        </w:rPr>
        <w:br/>
      </w:r>
      <w:r w:rsidRPr="00CB4489">
        <w:rPr>
          <w:rStyle w:val="Strong"/>
          <w:rFonts w:asciiTheme="minorHAnsi" w:eastAsiaTheme="majorEastAsia" w:hAnsiTheme="minorHAnsi"/>
          <w:sz w:val="22"/>
          <w:szCs w:val="22"/>
        </w:rPr>
        <w:t>Daniel Roukema</w:t>
      </w:r>
    </w:p>
    <w:p w14:paraId="1D299284" w14:textId="77777777" w:rsidR="00F6316D" w:rsidRPr="00CB4489" w:rsidRDefault="00F6316D" w:rsidP="00F6316D">
      <w:pPr>
        <w:pStyle w:val="NormalWeb"/>
        <w:spacing w:before="0" w:beforeAutospacing="0" w:after="0" w:afterAutospacing="0"/>
        <w:rPr>
          <w:rFonts w:asciiTheme="minorHAnsi" w:hAnsiTheme="minorHAnsi"/>
          <w:sz w:val="22"/>
          <w:szCs w:val="22"/>
        </w:rPr>
      </w:pPr>
    </w:p>
    <w:p w14:paraId="097BD2CC" w14:textId="77777777" w:rsidR="00F6316D" w:rsidRPr="00CB4489" w:rsidRDefault="00F6316D" w:rsidP="00F6316D">
      <w:pPr>
        <w:pStyle w:val="NormalWeb"/>
        <w:spacing w:before="0" w:beforeAutospacing="0" w:after="0" w:afterAutospacing="0"/>
        <w:rPr>
          <w:rFonts w:asciiTheme="minorHAnsi" w:hAnsiTheme="minorHAnsi"/>
          <w:sz w:val="22"/>
          <w:szCs w:val="22"/>
        </w:rPr>
      </w:pPr>
      <w:r w:rsidRPr="00CB4489">
        <w:rPr>
          <w:rFonts w:asciiTheme="minorHAnsi" w:hAnsiTheme="minorHAnsi"/>
          <w:sz w:val="22"/>
          <w:szCs w:val="22"/>
        </w:rPr>
        <w:t>Fellow CLEAR members,</w:t>
      </w:r>
    </w:p>
    <w:p w14:paraId="4C436283" w14:textId="77777777" w:rsidR="00F6316D" w:rsidRPr="00CB4489" w:rsidRDefault="00F6316D" w:rsidP="00F6316D">
      <w:pPr>
        <w:pStyle w:val="NormalWeb"/>
        <w:spacing w:before="0" w:beforeAutospacing="0" w:after="0" w:afterAutospacing="0"/>
        <w:rPr>
          <w:rFonts w:asciiTheme="minorHAnsi" w:hAnsiTheme="minorHAnsi"/>
          <w:sz w:val="22"/>
          <w:szCs w:val="22"/>
        </w:rPr>
      </w:pPr>
    </w:p>
    <w:p w14:paraId="6E52A22A" w14:textId="581F02A8" w:rsidR="00F6316D" w:rsidRPr="00CB4489" w:rsidRDefault="00F6316D" w:rsidP="00F6316D">
      <w:pPr>
        <w:pStyle w:val="NormalWeb"/>
        <w:spacing w:before="0" w:beforeAutospacing="0" w:after="0" w:afterAutospacing="0"/>
        <w:rPr>
          <w:rFonts w:asciiTheme="minorHAnsi" w:hAnsiTheme="minorHAnsi"/>
          <w:sz w:val="22"/>
          <w:szCs w:val="22"/>
        </w:rPr>
      </w:pPr>
      <w:r w:rsidRPr="00CB4489">
        <w:rPr>
          <w:rFonts w:asciiTheme="minorHAnsi" w:hAnsiTheme="minorHAnsi"/>
          <w:sz w:val="22"/>
          <w:szCs w:val="22"/>
        </w:rPr>
        <w:t xml:space="preserve">I am excited about the prospect of joining the CLEAR Board of Directors. As CEO of MDR Strategy Group, a Canadian management consulting social enterprise, my work is dedicated to </w:t>
      </w:r>
      <w:r w:rsidR="00CB4489">
        <w:rPr>
          <w:rFonts w:asciiTheme="minorHAnsi" w:hAnsiTheme="minorHAnsi"/>
          <w:sz w:val="22"/>
          <w:szCs w:val="22"/>
        </w:rPr>
        <w:t>supporting</w:t>
      </w:r>
      <w:r w:rsidRPr="00CB4489">
        <w:rPr>
          <w:rFonts w:asciiTheme="minorHAnsi" w:hAnsiTheme="minorHAnsi"/>
          <w:sz w:val="22"/>
          <w:szCs w:val="22"/>
        </w:rPr>
        <w:t xml:space="preserve"> regulatory bodies through strategic communications, public engagement, organizational leadership and design, and AI</w:t>
      </w:r>
      <w:r w:rsidR="00CB4489">
        <w:rPr>
          <w:rFonts w:asciiTheme="minorHAnsi" w:hAnsiTheme="minorHAnsi"/>
          <w:sz w:val="22"/>
          <w:szCs w:val="22"/>
        </w:rPr>
        <w:t xml:space="preserve"> strategy</w:t>
      </w:r>
      <w:r w:rsidRPr="00CB4489">
        <w:rPr>
          <w:rFonts w:asciiTheme="minorHAnsi" w:hAnsiTheme="minorHAnsi"/>
          <w:sz w:val="22"/>
          <w:szCs w:val="22"/>
        </w:rPr>
        <w:t xml:space="preserve">. Whether guiding regulators through post-pandemic strategic planning, leading public engagement on licensure reforms, or providing full-service communications support, my experience shows that regulators succeed when their strategies </w:t>
      </w:r>
      <w:r w:rsidR="00CB4489">
        <w:rPr>
          <w:rFonts w:asciiTheme="minorHAnsi" w:hAnsiTheme="minorHAnsi"/>
          <w:sz w:val="22"/>
          <w:szCs w:val="22"/>
        </w:rPr>
        <w:t>align</w:t>
      </w:r>
      <w:r w:rsidRPr="00CB4489">
        <w:rPr>
          <w:rFonts w:asciiTheme="minorHAnsi" w:hAnsiTheme="minorHAnsi"/>
          <w:sz w:val="22"/>
          <w:szCs w:val="22"/>
        </w:rPr>
        <w:t xml:space="preserve"> with global events and community expectations.</w:t>
      </w:r>
    </w:p>
    <w:p w14:paraId="07A460AB" w14:textId="77777777" w:rsidR="00F6316D" w:rsidRPr="00CB4489" w:rsidRDefault="00F6316D" w:rsidP="00F6316D">
      <w:pPr>
        <w:pStyle w:val="NormalWeb"/>
        <w:spacing w:before="0" w:beforeAutospacing="0" w:after="0" w:afterAutospacing="0"/>
        <w:rPr>
          <w:rFonts w:asciiTheme="minorHAnsi" w:hAnsiTheme="minorHAnsi"/>
          <w:sz w:val="22"/>
          <w:szCs w:val="22"/>
        </w:rPr>
      </w:pPr>
    </w:p>
    <w:p w14:paraId="258A6CA6" w14:textId="7246BED9" w:rsidR="00F6316D" w:rsidRPr="00CB4489" w:rsidRDefault="00CB4489" w:rsidP="00F6316D">
      <w:pPr>
        <w:pStyle w:val="NormalWeb"/>
        <w:spacing w:before="0" w:beforeAutospacing="0" w:after="0" w:afterAutospacing="0"/>
        <w:rPr>
          <w:rFonts w:asciiTheme="minorHAnsi" w:hAnsiTheme="minorHAnsi"/>
          <w:sz w:val="22"/>
          <w:szCs w:val="22"/>
        </w:rPr>
      </w:pPr>
      <w:r w:rsidRPr="00CB4489">
        <w:rPr>
          <w:rFonts w:asciiTheme="minorHAnsi" w:hAnsiTheme="minorHAnsi"/>
          <w:sz w:val="22"/>
          <w:szCs w:val="22"/>
        </w:rPr>
        <w:t>For more than a decade, I have contributed to CLEAR as an instructor, conference moderator, international congress delegate, chair of a committee focused on broad representation and fairness, and a supportive colleague. I was humbled to receive CLEAR’s Consumer Protection Award in 2016 and proud when my team at MDR earned last year’s Regulatory Excellence Team Award. These experiences show that CLEAR thrives when members share insight, challenge convention, translate emerging trends into practical safeguards, and recognize each other’s work.</w:t>
      </w:r>
    </w:p>
    <w:p w14:paraId="392E7BDF" w14:textId="77777777" w:rsidR="00CB4489" w:rsidRPr="00CB4489" w:rsidRDefault="00CB4489" w:rsidP="00F6316D">
      <w:pPr>
        <w:pStyle w:val="NormalWeb"/>
        <w:spacing w:before="0" w:beforeAutospacing="0" w:after="0" w:afterAutospacing="0"/>
        <w:rPr>
          <w:rFonts w:asciiTheme="minorHAnsi" w:hAnsiTheme="minorHAnsi"/>
          <w:sz w:val="22"/>
          <w:szCs w:val="22"/>
        </w:rPr>
      </w:pPr>
    </w:p>
    <w:p w14:paraId="4BC99CAE" w14:textId="77777777" w:rsidR="00F6316D" w:rsidRPr="00CB4489" w:rsidRDefault="00F6316D" w:rsidP="00F6316D">
      <w:pPr>
        <w:pStyle w:val="NormalWeb"/>
        <w:spacing w:before="0" w:beforeAutospacing="0" w:after="0" w:afterAutospacing="0"/>
        <w:rPr>
          <w:rFonts w:asciiTheme="minorHAnsi" w:hAnsiTheme="minorHAnsi"/>
          <w:sz w:val="22"/>
          <w:szCs w:val="22"/>
        </w:rPr>
      </w:pPr>
      <w:r w:rsidRPr="00CB4489">
        <w:rPr>
          <w:rFonts w:asciiTheme="minorHAnsi" w:hAnsiTheme="minorHAnsi"/>
          <w:sz w:val="22"/>
          <w:szCs w:val="22"/>
        </w:rPr>
        <w:t>If elected, I will focus on three priorities:</w:t>
      </w:r>
    </w:p>
    <w:p w14:paraId="4F2FCDBC" w14:textId="77777777" w:rsidR="00F6316D" w:rsidRPr="00CB4489" w:rsidRDefault="00F6316D" w:rsidP="00F6316D">
      <w:pPr>
        <w:pStyle w:val="NormalWeb"/>
        <w:spacing w:before="0" w:beforeAutospacing="0" w:after="0" w:afterAutospacing="0"/>
        <w:rPr>
          <w:rFonts w:asciiTheme="minorHAnsi" w:hAnsiTheme="minorHAnsi"/>
          <w:sz w:val="22"/>
          <w:szCs w:val="22"/>
        </w:rPr>
      </w:pPr>
    </w:p>
    <w:p w14:paraId="056C978F" w14:textId="77777777" w:rsidR="00F6316D" w:rsidRPr="00CB4489" w:rsidRDefault="00F6316D" w:rsidP="00F6316D">
      <w:pPr>
        <w:pStyle w:val="NormalWeb"/>
        <w:numPr>
          <w:ilvl w:val="0"/>
          <w:numId w:val="4"/>
        </w:numPr>
        <w:spacing w:before="0" w:beforeAutospacing="0" w:after="0" w:afterAutospacing="0"/>
        <w:rPr>
          <w:rFonts w:asciiTheme="minorHAnsi" w:hAnsiTheme="minorHAnsi"/>
          <w:sz w:val="22"/>
          <w:szCs w:val="22"/>
        </w:rPr>
      </w:pPr>
      <w:r w:rsidRPr="00CB4489">
        <w:rPr>
          <w:rStyle w:val="Strong"/>
          <w:rFonts w:asciiTheme="minorHAnsi" w:eastAsiaTheme="majorEastAsia" w:hAnsiTheme="minorHAnsi"/>
          <w:sz w:val="22"/>
          <w:szCs w:val="22"/>
        </w:rPr>
        <w:t>Relevance</w:t>
      </w:r>
      <w:r w:rsidRPr="00CB4489">
        <w:rPr>
          <w:rFonts w:asciiTheme="minorHAnsi" w:hAnsiTheme="minorHAnsi"/>
          <w:sz w:val="22"/>
          <w:szCs w:val="22"/>
        </w:rPr>
        <w:t xml:space="preserve"> </w:t>
      </w:r>
    </w:p>
    <w:p w14:paraId="108CABA3" w14:textId="2831468F" w:rsidR="00F6316D" w:rsidRPr="00CB4489" w:rsidRDefault="00F6316D" w:rsidP="00F6316D">
      <w:pPr>
        <w:pStyle w:val="NormalWeb"/>
        <w:spacing w:before="0" w:beforeAutospacing="0" w:after="0" w:afterAutospacing="0"/>
        <w:ind w:left="720"/>
        <w:rPr>
          <w:rFonts w:asciiTheme="minorHAnsi" w:hAnsiTheme="minorHAnsi"/>
          <w:sz w:val="22"/>
          <w:szCs w:val="22"/>
        </w:rPr>
      </w:pPr>
      <w:r w:rsidRPr="00CB4489">
        <w:rPr>
          <w:rFonts w:asciiTheme="minorHAnsi" w:hAnsiTheme="minorHAnsi"/>
          <w:sz w:val="22"/>
          <w:szCs w:val="22"/>
        </w:rPr>
        <w:t>Equipping CLEAR and its members to respond quickly to the forces reshaping regulation, including artificial intelligence, international labour mobility, geopolitical uncertainty, and rising public scrutiny</w:t>
      </w:r>
    </w:p>
    <w:p w14:paraId="43C23D0C" w14:textId="77777777" w:rsidR="00F6316D" w:rsidRPr="00CB4489" w:rsidRDefault="00F6316D" w:rsidP="00F6316D">
      <w:pPr>
        <w:pStyle w:val="NormalWeb"/>
        <w:spacing w:before="0" w:beforeAutospacing="0" w:after="0" w:afterAutospacing="0"/>
        <w:rPr>
          <w:rStyle w:val="Strong"/>
          <w:rFonts w:asciiTheme="minorHAnsi" w:eastAsiaTheme="majorEastAsia" w:hAnsiTheme="minorHAnsi"/>
          <w:sz w:val="22"/>
          <w:szCs w:val="22"/>
        </w:rPr>
      </w:pPr>
    </w:p>
    <w:p w14:paraId="6C8BC709" w14:textId="77777777" w:rsidR="00F6316D" w:rsidRPr="00CB4489" w:rsidRDefault="00F6316D" w:rsidP="00F6316D">
      <w:pPr>
        <w:pStyle w:val="NormalWeb"/>
        <w:numPr>
          <w:ilvl w:val="0"/>
          <w:numId w:val="4"/>
        </w:numPr>
        <w:spacing w:before="0" w:beforeAutospacing="0" w:after="0" w:afterAutospacing="0"/>
        <w:rPr>
          <w:rFonts w:asciiTheme="minorHAnsi" w:hAnsiTheme="minorHAnsi"/>
          <w:sz w:val="22"/>
          <w:szCs w:val="22"/>
        </w:rPr>
      </w:pPr>
      <w:r w:rsidRPr="00CB4489">
        <w:rPr>
          <w:rStyle w:val="Strong"/>
          <w:rFonts w:asciiTheme="minorHAnsi" w:eastAsiaTheme="majorEastAsia" w:hAnsiTheme="minorHAnsi"/>
          <w:sz w:val="22"/>
          <w:szCs w:val="22"/>
        </w:rPr>
        <w:t>Belonging</w:t>
      </w:r>
      <w:r w:rsidRPr="00CB4489">
        <w:rPr>
          <w:rFonts w:asciiTheme="minorHAnsi" w:hAnsiTheme="minorHAnsi"/>
          <w:sz w:val="22"/>
          <w:szCs w:val="22"/>
        </w:rPr>
        <w:t xml:space="preserve"> </w:t>
      </w:r>
    </w:p>
    <w:p w14:paraId="7FA13951" w14:textId="7115CDF9" w:rsidR="00F6316D" w:rsidRPr="00CB4489" w:rsidRDefault="00F6316D" w:rsidP="00F6316D">
      <w:pPr>
        <w:pStyle w:val="NormalWeb"/>
        <w:spacing w:before="0" w:beforeAutospacing="0" w:after="0" w:afterAutospacing="0"/>
        <w:ind w:left="720"/>
        <w:rPr>
          <w:rFonts w:asciiTheme="minorHAnsi" w:hAnsiTheme="minorHAnsi"/>
          <w:sz w:val="22"/>
          <w:szCs w:val="22"/>
        </w:rPr>
      </w:pPr>
      <w:r w:rsidRPr="00CB4489">
        <w:rPr>
          <w:rFonts w:asciiTheme="minorHAnsi" w:hAnsiTheme="minorHAnsi"/>
          <w:sz w:val="22"/>
          <w:szCs w:val="22"/>
        </w:rPr>
        <w:t>Deepening CLEAR’s commitment to meaningful participation by embedding varied viewpoints, transparent data, and community influence into every program and policy</w:t>
      </w:r>
    </w:p>
    <w:p w14:paraId="4B1F3442" w14:textId="77777777" w:rsidR="00F6316D" w:rsidRPr="00CB4489" w:rsidRDefault="00F6316D" w:rsidP="00F6316D">
      <w:pPr>
        <w:pStyle w:val="NormalWeb"/>
        <w:spacing w:before="0" w:beforeAutospacing="0" w:after="0" w:afterAutospacing="0"/>
        <w:rPr>
          <w:rStyle w:val="Strong"/>
          <w:rFonts w:asciiTheme="minorHAnsi" w:eastAsiaTheme="majorEastAsia" w:hAnsiTheme="minorHAnsi"/>
          <w:sz w:val="22"/>
          <w:szCs w:val="22"/>
        </w:rPr>
      </w:pPr>
    </w:p>
    <w:p w14:paraId="34FF2B95" w14:textId="77777777" w:rsidR="00F6316D" w:rsidRPr="00CB4489" w:rsidRDefault="00F6316D" w:rsidP="00F6316D">
      <w:pPr>
        <w:pStyle w:val="NormalWeb"/>
        <w:numPr>
          <w:ilvl w:val="0"/>
          <w:numId w:val="4"/>
        </w:numPr>
        <w:spacing w:before="0" w:beforeAutospacing="0" w:after="0" w:afterAutospacing="0"/>
        <w:rPr>
          <w:rFonts w:asciiTheme="minorHAnsi" w:hAnsiTheme="minorHAnsi"/>
          <w:sz w:val="22"/>
          <w:szCs w:val="22"/>
        </w:rPr>
      </w:pPr>
      <w:r w:rsidRPr="00CB4489">
        <w:rPr>
          <w:rStyle w:val="Strong"/>
          <w:rFonts w:asciiTheme="minorHAnsi" w:eastAsiaTheme="majorEastAsia" w:hAnsiTheme="minorHAnsi"/>
          <w:sz w:val="22"/>
          <w:szCs w:val="22"/>
        </w:rPr>
        <w:t>Agility</w:t>
      </w:r>
    </w:p>
    <w:p w14:paraId="6720E5F7" w14:textId="3C37CE51" w:rsidR="00F6316D" w:rsidRPr="00CB4489" w:rsidRDefault="00F6316D" w:rsidP="00F6316D">
      <w:pPr>
        <w:pStyle w:val="NormalWeb"/>
        <w:spacing w:before="0" w:beforeAutospacing="0" w:after="0" w:afterAutospacing="0"/>
        <w:ind w:left="720"/>
        <w:rPr>
          <w:rFonts w:asciiTheme="minorHAnsi" w:hAnsiTheme="minorHAnsi"/>
          <w:sz w:val="22"/>
          <w:szCs w:val="22"/>
        </w:rPr>
      </w:pPr>
      <w:r w:rsidRPr="00CB4489">
        <w:rPr>
          <w:rFonts w:asciiTheme="minorHAnsi" w:hAnsiTheme="minorHAnsi"/>
          <w:sz w:val="22"/>
          <w:szCs w:val="22"/>
        </w:rPr>
        <w:t>Promoting midpoint reviews and other governance tools that help regulators adapt as realities shift, maintaining credibility and public trust.</w:t>
      </w:r>
    </w:p>
    <w:p w14:paraId="1ABE25E6" w14:textId="77777777" w:rsidR="00CB4489" w:rsidRPr="00CB4489" w:rsidRDefault="00CB4489" w:rsidP="00CB4489">
      <w:pPr>
        <w:pStyle w:val="NormalWeb"/>
        <w:rPr>
          <w:rFonts w:asciiTheme="minorHAnsi" w:hAnsiTheme="minorHAnsi"/>
          <w:sz w:val="22"/>
          <w:szCs w:val="22"/>
        </w:rPr>
      </w:pPr>
      <w:r w:rsidRPr="00CB4489">
        <w:rPr>
          <w:rFonts w:asciiTheme="minorHAnsi" w:hAnsiTheme="minorHAnsi"/>
          <w:sz w:val="22"/>
          <w:szCs w:val="22"/>
        </w:rPr>
        <w:t>My 25 years on non-profit boards, combined with lived experience across North America, Europe, and Africa, help me connect ideas and cultures. As a dual Swiss and Canadian citizen and adviser to clients ranging from community organizations to global institutions, I recognize the power of collaboration in achieving complex public-interest outcomes.</w:t>
      </w:r>
    </w:p>
    <w:p w14:paraId="0BC0A147" w14:textId="77777777" w:rsidR="00CB4489" w:rsidRPr="00CB4489" w:rsidRDefault="00CB4489" w:rsidP="00CB4489">
      <w:pPr>
        <w:pStyle w:val="NormalWeb"/>
        <w:rPr>
          <w:rFonts w:asciiTheme="minorHAnsi" w:hAnsiTheme="minorHAnsi"/>
          <w:sz w:val="22"/>
          <w:szCs w:val="22"/>
        </w:rPr>
      </w:pPr>
      <w:r w:rsidRPr="00CB4489">
        <w:rPr>
          <w:rFonts w:asciiTheme="minorHAnsi" w:hAnsiTheme="minorHAnsi"/>
          <w:sz w:val="22"/>
          <w:szCs w:val="22"/>
        </w:rPr>
        <w:t>CLEAR has always helped regulators listen, engage, build better systems, and encourage excellence. Together, we can continue to expand that impact and prepare our profession for whatever comes next. I respectfully ask for your vote and welcome your questions and ideas.</w:t>
      </w:r>
    </w:p>
    <w:p w14:paraId="08DD436B" w14:textId="243F9A1D" w:rsidR="00D92227" w:rsidRPr="00CB4489" w:rsidRDefault="00CB4489" w:rsidP="00F6316D">
      <w:pPr>
        <w:rPr>
          <w:rFonts w:asciiTheme="minorHAnsi" w:hAnsiTheme="minorHAnsi"/>
        </w:rPr>
      </w:pPr>
      <w:r w:rsidRPr="00CB4489">
        <w:rPr>
          <w:rFonts w:asciiTheme="minorHAnsi" w:hAnsiTheme="minorHAnsi"/>
        </w:rPr>
        <w:t>Thank you!</w:t>
      </w:r>
    </w:p>
    <w:sectPr w:rsidR="00D92227" w:rsidRPr="00CB44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7B72"/>
    <w:multiLevelType w:val="hybridMultilevel"/>
    <w:tmpl w:val="1F4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1A03"/>
    <w:multiLevelType w:val="multilevel"/>
    <w:tmpl w:val="4156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E3C83"/>
    <w:multiLevelType w:val="multilevel"/>
    <w:tmpl w:val="52C0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7753E"/>
    <w:multiLevelType w:val="multilevel"/>
    <w:tmpl w:val="402E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065028">
    <w:abstractNumId w:val="1"/>
  </w:num>
  <w:num w:numId="2" w16cid:durableId="656111472">
    <w:abstractNumId w:val="3"/>
  </w:num>
  <w:num w:numId="3" w16cid:durableId="82269118">
    <w:abstractNumId w:val="2"/>
  </w:num>
  <w:num w:numId="4" w16cid:durableId="180265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1MLIwMjQ3tzQ0NDRT0lEKTi0uzszPAykwrAUA5YgScCwAAAA="/>
  </w:docVars>
  <w:rsids>
    <w:rsidRoot w:val="00A65E87"/>
    <w:rsid w:val="000C723A"/>
    <w:rsid w:val="00132BEE"/>
    <w:rsid w:val="0028174E"/>
    <w:rsid w:val="002F4D84"/>
    <w:rsid w:val="00370263"/>
    <w:rsid w:val="003B6432"/>
    <w:rsid w:val="00531044"/>
    <w:rsid w:val="00696F70"/>
    <w:rsid w:val="006B7E5B"/>
    <w:rsid w:val="007036C1"/>
    <w:rsid w:val="00716FCE"/>
    <w:rsid w:val="00835A97"/>
    <w:rsid w:val="00A65E87"/>
    <w:rsid w:val="00AC20E0"/>
    <w:rsid w:val="00BD1F1B"/>
    <w:rsid w:val="00CB4489"/>
    <w:rsid w:val="00D92227"/>
    <w:rsid w:val="00F631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523D"/>
  <w15:chartTrackingRefBased/>
  <w15:docId w15:val="{743A799A-C642-4240-986B-3373149A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44"/>
    <w:pPr>
      <w:widowControl w:val="0"/>
      <w:autoSpaceDE w:val="0"/>
      <w:autoSpaceDN w:val="0"/>
    </w:pPr>
    <w:rPr>
      <w:rFonts w:ascii="Helvetica" w:hAnsi="Helvetica"/>
      <w:color w:val="000000" w:themeColor="text1"/>
      <w:kern w:val="0"/>
      <w:sz w:val="22"/>
      <w:szCs w:val="22"/>
      <w:lang w:val="en-US"/>
      <w14:ligatures w14:val="none"/>
    </w:rPr>
  </w:style>
  <w:style w:type="paragraph" w:styleId="Heading1">
    <w:name w:val="heading 1"/>
    <w:basedOn w:val="Normal"/>
    <w:next w:val="Normal"/>
    <w:link w:val="Heading1Char"/>
    <w:uiPriority w:val="9"/>
    <w:qFormat/>
    <w:rsid w:val="00132BEE"/>
    <w:pPr>
      <w:keepNext/>
      <w:keepLines/>
      <w:spacing w:before="240"/>
      <w:outlineLvl w:val="0"/>
    </w:pPr>
    <w:rPr>
      <w:rFonts w:eastAsiaTheme="majorEastAsia" w:cstheme="majorBidi"/>
      <w:b/>
      <w:color w:val="0F4761" w:themeColor="accent1" w:themeShade="BF"/>
      <w:sz w:val="24"/>
      <w:szCs w:val="32"/>
    </w:rPr>
  </w:style>
  <w:style w:type="paragraph" w:styleId="Heading2">
    <w:name w:val="heading 2"/>
    <w:basedOn w:val="Normal"/>
    <w:next w:val="Normal"/>
    <w:link w:val="Heading2Char"/>
    <w:uiPriority w:val="9"/>
    <w:semiHidden/>
    <w:unhideWhenUsed/>
    <w:qFormat/>
    <w:rsid w:val="00A65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E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E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5E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5E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5E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5E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5E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EE"/>
    <w:rPr>
      <w:rFonts w:ascii="Helvetica" w:eastAsiaTheme="majorEastAsia" w:hAnsi="Helvetica" w:cstheme="majorBidi"/>
      <w:b/>
      <w:color w:val="0F4761" w:themeColor="accent1" w:themeShade="BF"/>
      <w:szCs w:val="32"/>
      <w:lang w:val="en-US"/>
    </w:rPr>
  </w:style>
  <w:style w:type="character" w:customStyle="1" w:styleId="Heading2Char">
    <w:name w:val="Heading 2 Char"/>
    <w:basedOn w:val="DefaultParagraphFont"/>
    <w:link w:val="Heading2"/>
    <w:uiPriority w:val="9"/>
    <w:semiHidden/>
    <w:rsid w:val="00A65E87"/>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A65E87"/>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A65E87"/>
    <w:rPr>
      <w:rFonts w:eastAsiaTheme="majorEastAsia" w:cstheme="majorBidi"/>
      <w:i/>
      <w:iCs/>
      <w:color w:val="0F4761"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A65E87"/>
    <w:rPr>
      <w:rFonts w:eastAsiaTheme="majorEastAsia" w:cstheme="majorBidi"/>
      <w:color w:val="0F4761"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A65E87"/>
    <w:rPr>
      <w:rFonts w:eastAsiaTheme="majorEastAsia" w:cstheme="majorBidi"/>
      <w:i/>
      <w:iCs/>
      <w:color w:val="595959" w:themeColor="text1" w:themeTint="A6"/>
      <w:kern w:val="0"/>
      <w:sz w:val="22"/>
      <w:szCs w:val="22"/>
      <w:lang w:val="en-US"/>
      <w14:ligatures w14:val="none"/>
    </w:rPr>
  </w:style>
  <w:style w:type="character" w:customStyle="1" w:styleId="Heading7Char">
    <w:name w:val="Heading 7 Char"/>
    <w:basedOn w:val="DefaultParagraphFont"/>
    <w:link w:val="Heading7"/>
    <w:uiPriority w:val="9"/>
    <w:semiHidden/>
    <w:rsid w:val="00A65E87"/>
    <w:rPr>
      <w:rFonts w:eastAsiaTheme="majorEastAsia" w:cstheme="majorBidi"/>
      <w:color w:val="595959" w:themeColor="text1" w:themeTint="A6"/>
      <w:kern w:val="0"/>
      <w:sz w:val="22"/>
      <w:szCs w:val="22"/>
      <w:lang w:val="en-US"/>
      <w14:ligatures w14:val="none"/>
    </w:rPr>
  </w:style>
  <w:style w:type="character" w:customStyle="1" w:styleId="Heading8Char">
    <w:name w:val="Heading 8 Char"/>
    <w:basedOn w:val="DefaultParagraphFont"/>
    <w:link w:val="Heading8"/>
    <w:uiPriority w:val="9"/>
    <w:semiHidden/>
    <w:rsid w:val="00A65E87"/>
    <w:rPr>
      <w:rFonts w:eastAsiaTheme="majorEastAsia" w:cstheme="majorBidi"/>
      <w:i/>
      <w:iCs/>
      <w:color w:val="272727" w:themeColor="text1" w:themeTint="D8"/>
      <w:kern w:val="0"/>
      <w:sz w:val="22"/>
      <w:szCs w:val="22"/>
      <w:lang w:val="en-US"/>
      <w14:ligatures w14:val="none"/>
    </w:rPr>
  </w:style>
  <w:style w:type="character" w:customStyle="1" w:styleId="Heading9Char">
    <w:name w:val="Heading 9 Char"/>
    <w:basedOn w:val="DefaultParagraphFont"/>
    <w:link w:val="Heading9"/>
    <w:uiPriority w:val="9"/>
    <w:semiHidden/>
    <w:rsid w:val="00A65E87"/>
    <w:rPr>
      <w:rFonts w:eastAsiaTheme="majorEastAsia" w:cstheme="majorBidi"/>
      <w:color w:val="272727" w:themeColor="text1" w:themeTint="D8"/>
      <w:kern w:val="0"/>
      <w:sz w:val="22"/>
      <w:szCs w:val="22"/>
      <w:lang w:val="en-US"/>
      <w14:ligatures w14:val="none"/>
    </w:rPr>
  </w:style>
  <w:style w:type="paragraph" w:styleId="Title">
    <w:name w:val="Title"/>
    <w:basedOn w:val="Normal"/>
    <w:next w:val="Normal"/>
    <w:link w:val="TitleChar"/>
    <w:uiPriority w:val="10"/>
    <w:qFormat/>
    <w:rsid w:val="00A65E8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65E87"/>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A65E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E87"/>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A65E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5E87"/>
    <w:rPr>
      <w:rFonts w:ascii="Helvetica" w:hAnsi="Helvetica"/>
      <w:i/>
      <w:iCs/>
      <w:color w:val="404040" w:themeColor="text1" w:themeTint="BF"/>
      <w:kern w:val="0"/>
      <w:sz w:val="22"/>
      <w:szCs w:val="22"/>
      <w:lang w:val="en-US"/>
      <w14:ligatures w14:val="none"/>
    </w:rPr>
  </w:style>
  <w:style w:type="paragraph" w:styleId="ListParagraph">
    <w:name w:val="List Paragraph"/>
    <w:basedOn w:val="Normal"/>
    <w:uiPriority w:val="34"/>
    <w:qFormat/>
    <w:rsid w:val="00A65E87"/>
    <w:pPr>
      <w:ind w:left="720"/>
      <w:contextualSpacing/>
    </w:pPr>
  </w:style>
  <w:style w:type="character" w:styleId="IntenseEmphasis">
    <w:name w:val="Intense Emphasis"/>
    <w:basedOn w:val="DefaultParagraphFont"/>
    <w:uiPriority w:val="21"/>
    <w:qFormat/>
    <w:rsid w:val="00A65E87"/>
    <w:rPr>
      <w:i/>
      <w:iCs/>
      <w:color w:val="0F4761" w:themeColor="accent1" w:themeShade="BF"/>
    </w:rPr>
  </w:style>
  <w:style w:type="paragraph" w:styleId="IntenseQuote">
    <w:name w:val="Intense Quote"/>
    <w:basedOn w:val="Normal"/>
    <w:next w:val="Normal"/>
    <w:link w:val="IntenseQuoteChar"/>
    <w:uiPriority w:val="30"/>
    <w:qFormat/>
    <w:rsid w:val="00A65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E87"/>
    <w:rPr>
      <w:rFonts w:ascii="Helvetica" w:hAnsi="Helvetica"/>
      <w:i/>
      <w:iCs/>
      <w:color w:val="0F4761" w:themeColor="accent1" w:themeShade="BF"/>
      <w:kern w:val="0"/>
      <w:sz w:val="22"/>
      <w:szCs w:val="22"/>
      <w:lang w:val="en-US"/>
      <w14:ligatures w14:val="none"/>
    </w:rPr>
  </w:style>
  <w:style w:type="character" w:styleId="IntenseReference">
    <w:name w:val="Intense Reference"/>
    <w:basedOn w:val="DefaultParagraphFont"/>
    <w:uiPriority w:val="32"/>
    <w:qFormat/>
    <w:rsid w:val="00A65E87"/>
    <w:rPr>
      <w:b/>
      <w:bCs/>
      <w:smallCaps/>
      <w:color w:val="0F4761" w:themeColor="accent1" w:themeShade="BF"/>
      <w:spacing w:val="5"/>
    </w:rPr>
  </w:style>
  <w:style w:type="paragraph" w:styleId="NormalWeb">
    <w:name w:val="Normal (Web)"/>
    <w:basedOn w:val="Normal"/>
    <w:uiPriority w:val="99"/>
    <w:semiHidden/>
    <w:unhideWhenUsed/>
    <w:rsid w:val="00A65E87"/>
    <w:pPr>
      <w:widowControl/>
      <w:autoSpaceDE/>
      <w:autoSpaceDN/>
      <w:spacing w:before="100" w:beforeAutospacing="1" w:after="100" w:afterAutospacing="1"/>
    </w:pPr>
    <w:rPr>
      <w:rFonts w:ascii="Times New Roman" w:eastAsia="Times New Roman" w:hAnsi="Times New Roman" w:cs="Times New Roman"/>
      <w:color w:val="auto"/>
      <w:sz w:val="24"/>
      <w:szCs w:val="24"/>
      <w:lang w:val="en-CA"/>
    </w:rPr>
  </w:style>
  <w:style w:type="character" w:styleId="Strong">
    <w:name w:val="Strong"/>
    <w:basedOn w:val="DefaultParagraphFont"/>
    <w:uiPriority w:val="22"/>
    <w:qFormat/>
    <w:rsid w:val="00A65E87"/>
    <w:rPr>
      <w:b/>
      <w:bCs/>
    </w:rPr>
  </w:style>
  <w:style w:type="character" w:styleId="Emphasis">
    <w:name w:val="Emphasis"/>
    <w:basedOn w:val="DefaultParagraphFont"/>
    <w:uiPriority w:val="20"/>
    <w:qFormat/>
    <w:rsid w:val="00CB4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628">
      <w:bodyDiv w:val="1"/>
      <w:marLeft w:val="0"/>
      <w:marRight w:val="0"/>
      <w:marTop w:val="0"/>
      <w:marBottom w:val="0"/>
      <w:divBdr>
        <w:top w:val="none" w:sz="0" w:space="0" w:color="auto"/>
        <w:left w:val="none" w:sz="0" w:space="0" w:color="auto"/>
        <w:bottom w:val="none" w:sz="0" w:space="0" w:color="auto"/>
        <w:right w:val="none" w:sz="0" w:space="0" w:color="auto"/>
      </w:divBdr>
    </w:div>
    <w:div w:id="733546026">
      <w:bodyDiv w:val="1"/>
      <w:marLeft w:val="0"/>
      <w:marRight w:val="0"/>
      <w:marTop w:val="0"/>
      <w:marBottom w:val="0"/>
      <w:divBdr>
        <w:top w:val="none" w:sz="0" w:space="0" w:color="auto"/>
        <w:left w:val="none" w:sz="0" w:space="0" w:color="auto"/>
        <w:bottom w:val="none" w:sz="0" w:space="0" w:color="auto"/>
        <w:right w:val="none" w:sz="0" w:space="0" w:color="auto"/>
      </w:divBdr>
    </w:div>
    <w:div w:id="1435202739">
      <w:bodyDiv w:val="1"/>
      <w:marLeft w:val="0"/>
      <w:marRight w:val="0"/>
      <w:marTop w:val="0"/>
      <w:marBottom w:val="0"/>
      <w:divBdr>
        <w:top w:val="none" w:sz="0" w:space="0" w:color="auto"/>
        <w:left w:val="none" w:sz="0" w:space="0" w:color="auto"/>
        <w:bottom w:val="none" w:sz="0" w:space="0" w:color="auto"/>
        <w:right w:val="none" w:sz="0" w:space="0" w:color="auto"/>
      </w:divBdr>
    </w:div>
    <w:div w:id="17460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733ab-7768-4e5f-b650-473af56304f5">
      <Terms xmlns="http://schemas.microsoft.com/office/infopath/2007/PartnerControls"/>
    </lcf76f155ced4ddcb4097134ff3c332f>
    <TaxCatchAll xmlns="453ad2f9-3aaf-4af2-9ca5-7668cece31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1F134F8B20C4F9998F0FAB681540D" ma:contentTypeVersion="22" ma:contentTypeDescription="Create a new document." ma:contentTypeScope="" ma:versionID="9a80c38046e6b6307fa141966a33ee3e">
  <xsd:schema xmlns:xsd="http://www.w3.org/2001/XMLSchema" xmlns:xs="http://www.w3.org/2001/XMLSchema" xmlns:p="http://schemas.microsoft.com/office/2006/metadata/properties" xmlns:ns2="277733ab-7768-4e5f-b650-473af56304f5" xmlns:ns3="453ad2f9-3aaf-4af2-9ca5-7668cece31c3" targetNamespace="http://schemas.microsoft.com/office/2006/metadata/properties" ma:root="true" ma:fieldsID="95b60cd02b3e58a8b8d5ff78c4581710" ns2:_="" ns3:_="">
    <xsd:import namespace="277733ab-7768-4e5f-b650-473af56304f5"/>
    <xsd:import namespace="453ad2f9-3aaf-4af2-9ca5-7668cece3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33ab-7768-4e5f-b650-473af5630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47c16d-e634-47a2-959e-fc0ef186f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ad2f9-3aaf-4af2-9ca5-7668cece3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a2ee3-2f06-45fa-85dd-ee215806186c}" ma:internalName="TaxCatchAll" ma:showField="CatchAllData" ma:web="453ad2f9-3aaf-4af2-9ca5-7668cece3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A9161-DC1C-444A-9105-156BE3999A4B}">
  <ds:schemaRefs>
    <ds:schemaRef ds:uri="277733ab-7768-4e5f-b650-473af56304f5"/>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453ad2f9-3aaf-4af2-9ca5-7668cece31c3"/>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DB4235-94C7-4C46-8CC2-7575A03930E8}">
  <ds:schemaRefs>
    <ds:schemaRef ds:uri="http://schemas.microsoft.com/sharepoint/v3/contenttype/forms"/>
  </ds:schemaRefs>
</ds:datastoreItem>
</file>

<file path=customXml/itemProps3.xml><?xml version="1.0" encoding="utf-8"?>
<ds:datastoreItem xmlns:ds="http://schemas.openxmlformats.org/officeDocument/2006/customXml" ds:itemID="{418EA4CC-5ACB-4F76-AA2F-1E9E4601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733ab-7768-4e5f-b650-473af56304f5"/>
    <ds:schemaRef ds:uri="453ad2f9-3aaf-4af2-9ca5-7668cece3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Roukema</dc:creator>
  <cp:keywords/>
  <dc:description/>
  <cp:lastModifiedBy>Adam Parfitt</cp:lastModifiedBy>
  <cp:revision>2</cp:revision>
  <dcterms:created xsi:type="dcterms:W3CDTF">2025-06-27T13:03:00Z</dcterms:created>
  <dcterms:modified xsi:type="dcterms:W3CDTF">2025-06-27T13:03:00Z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0x01010090D1F134F8B20C4F9998F0FAB681540D</vt:lpwstr>
  </property>
</Properties>
</file>