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BC" w:rsidRPr="00137CAD" w:rsidRDefault="00DE4B9A" w:rsidP="00DE4B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7CAD">
        <w:rPr>
          <w:rFonts w:ascii="Times New Roman" w:hAnsi="Times New Roman" w:cs="Times New Roman"/>
          <w:b/>
          <w:bCs/>
          <w:sz w:val="32"/>
          <w:szCs w:val="32"/>
        </w:rPr>
        <w:t>Press Release</w:t>
      </w:r>
    </w:p>
    <w:p w:rsidR="00DE4B9A" w:rsidRPr="00137CAD" w:rsidRDefault="00DE4B9A" w:rsidP="00DE4B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B9A" w:rsidRPr="00137CAD" w:rsidRDefault="00DE4B9A" w:rsidP="00DE4B9A">
      <w:pPr>
        <w:rPr>
          <w:rFonts w:ascii="Times New Roman" w:hAnsi="Times New Roman" w:cs="Times New Roman"/>
          <w:b/>
          <w:bCs/>
        </w:rPr>
      </w:pPr>
      <w:r w:rsidRPr="00137CAD">
        <w:rPr>
          <w:rFonts w:ascii="Times New Roman" w:hAnsi="Times New Roman" w:cs="Times New Roman"/>
          <w:b/>
          <w:bCs/>
        </w:rPr>
        <w:t>For immediate release</w:t>
      </w:r>
    </w:p>
    <w:p w:rsidR="00DE4B9A" w:rsidRPr="00137CAD" w:rsidRDefault="00DE4B9A" w:rsidP="00DE4B9A">
      <w:pPr>
        <w:rPr>
          <w:rFonts w:ascii="Times New Roman" w:hAnsi="Times New Roman" w:cs="Times New Roman"/>
          <w:b/>
          <w:bCs/>
        </w:rPr>
      </w:pPr>
    </w:p>
    <w:p w:rsidR="00DE4B9A" w:rsidRPr="00137CAD" w:rsidRDefault="00DE4B9A" w:rsidP="00DE4B9A">
      <w:pPr>
        <w:rPr>
          <w:rFonts w:ascii="Times New Roman" w:hAnsi="Times New Roman" w:cs="Times New Roman"/>
          <w:b/>
          <w:bCs/>
        </w:rPr>
      </w:pPr>
      <w:r w:rsidRPr="00137CAD">
        <w:rPr>
          <w:rFonts w:ascii="Times New Roman" w:hAnsi="Times New Roman" w:cs="Times New Roman"/>
          <w:b/>
          <w:bCs/>
        </w:rPr>
        <w:t>Contact:</w:t>
      </w:r>
    </w:p>
    <w:p w:rsidR="00DE4B9A" w:rsidRPr="00137CAD" w:rsidRDefault="00DE4B9A" w:rsidP="00DE4B9A">
      <w:pPr>
        <w:rPr>
          <w:rFonts w:ascii="Times New Roman" w:hAnsi="Times New Roman" w:cs="Times New Roman"/>
          <w:b/>
          <w:bCs/>
        </w:rPr>
      </w:pPr>
      <w:r w:rsidRPr="00137CAD">
        <w:rPr>
          <w:rFonts w:ascii="Times New Roman" w:hAnsi="Times New Roman" w:cs="Times New Roman"/>
          <w:b/>
          <w:bCs/>
        </w:rPr>
        <w:t>Mr. Eddie Rogers, President</w:t>
      </w:r>
    </w:p>
    <w:p w:rsidR="00DE4B9A" w:rsidRPr="00137CAD" w:rsidRDefault="00DE4B9A" w:rsidP="00DE4B9A">
      <w:pPr>
        <w:rPr>
          <w:rFonts w:ascii="Times New Roman" w:hAnsi="Times New Roman" w:cs="Times New Roman"/>
          <w:b/>
          <w:bCs/>
        </w:rPr>
      </w:pPr>
      <w:r w:rsidRPr="00137CAD">
        <w:rPr>
          <w:rFonts w:ascii="Times New Roman" w:hAnsi="Times New Roman" w:cs="Times New Roman"/>
          <w:b/>
          <w:bCs/>
        </w:rPr>
        <w:t>Mr. Bill Bazemore, CEO</w:t>
      </w:r>
    </w:p>
    <w:p w:rsidR="00034FED" w:rsidRPr="00137CAD" w:rsidRDefault="00DE4B9A" w:rsidP="00DE4B9A">
      <w:pPr>
        <w:rPr>
          <w:rFonts w:ascii="Times New Roman" w:hAnsi="Times New Roman" w:cs="Times New Roman"/>
          <w:b/>
          <w:bCs/>
        </w:rPr>
      </w:pPr>
      <w:r w:rsidRPr="00137CAD">
        <w:rPr>
          <w:rFonts w:ascii="Times New Roman" w:hAnsi="Times New Roman" w:cs="Times New Roman"/>
          <w:b/>
          <w:bCs/>
        </w:rPr>
        <w:t>West Central Georgia Bank</w:t>
      </w:r>
    </w:p>
    <w:p w:rsidR="00DE4B9A" w:rsidRPr="00137CAD" w:rsidRDefault="00DE4B9A" w:rsidP="00DE4B9A">
      <w:pPr>
        <w:rPr>
          <w:rFonts w:ascii="Times New Roman" w:hAnsi="Times New Roman" w:cs="Times New Roman"/>
          <w:b/>
          <w:bCs/>
        </w:rPr>
      </w:pPr>
      <w:r w:rsidRPr="00137CAD">
        <w:rPr>
          <w:rFonts w:ascii="Times New Roman" w:hAnsi="Times New Roman" w:cs="Times New Roman"/>
          <w:b/>
          <w:bCs/>
        </w:rPr>
        <w:t>706.647</w:t>
      </w:r>
      <w:r w:rsidR="00034FED" w:rsidRPr="00137CAD">
        <w:rPr>
          <w:rFonts w:ascii="Times New Roman" w:hAnsi="Times New Roman" w:cs="Times New Roman"/>
          <w:b/>
          <w:bCs/>
        </w:rPr>
        <w:t>.8951</w:t>
      </w:r>
    </w:p>
    <w:p w:rsidR="00DE4B9A" w:rsidRPr="00137CAD" w:rsidRDefault="00DE4B9A" w:rsidP="00DE4B9A">
      <w:pPr>
        <w:rPr>
          <w:rFonts w:ascii="Times New Roman" w:hAnsi="Times New Roman" w:cs="Times New Roman"/>
          <w:b/>
          <w:bCs/>
        </w:rPr>
      </w:pPr>
    </w:p>
    <w:p w:rsidR="00FE553D" w:rsidRDefault="00034FED" w:rsidP="00034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53D" w:rsidRPr="00137CAD">
        <w:rPr>
          <w:rFonts w:ascii="Times New Roman" w:hAnsi="Times New Roman" w:cs="Times New Roman"/>
          <w:b/>
          <w:bCs/>
          <w:sz w:val="28"/>
          <w:szCs w:val="28"/>
        </w:rPr>
        <w:t xml:space="preserve">West Central Georgia Bank </w:t>
      </w:r>
      <w:r w:rsidR="00FE553D">
        <w:rPr>
          <w:rFonts w:ascii="Times New Roman" w:hAnsi="Times New Roman" w:cs="Times New Roman"/>
          <w:b/>
          <w:bCs/>
          <w:sz w:val="28"/>
          <w:szCs w:val="28"/>
        </w:rPr>
        <w:t xml:space="preserve">Named </w:t>
      </w:r>
      <w:r w:rsidR="00FE553D" w:rsidRPr="00137CAD">
        <w:rPr>
          <w:rFonts w:ascii="Times New Roman" w:hAnsi="Times New Roman" w:cs="Times New Roman"/>
          <w:b/>
          <w:bCs/>
          <w:sz w:val="28"/>
          <w:szCs w:val="28"/>
        </w:rPr>
        <w:t xml:space="preserve">Among Top 100 Community Banks in </w:t>
      </w:r>
    </w:p>
    <w:p w:rsidR="00034FED" w:rsidRPr="00137CAD" w:rsidRDefault="00FE553D" w:rsidP="00034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137CAD">
        <w:rPr>
          <w:rFonts w:ascii="Times New Roman" w:hAnsi="Times New Roman" w:cs="Times New Roman"/>
          <w:b/>
          <w:bCs/>
          <w:sz w:val="28"/>
          <w:szCs w:val="28"/>
        </w:rPr>
        <w:t>U.S.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 </w:t>
      </w:r>
      <w:r w:rsidR="00034FED" w:rsidRPr="00137CAD">
        <w:rPr>
          <w:rFonts w:ascii="Times New Roman" w:hAnsi="Times New Roman" w:cs="Times New Roman"/>
          <w:b/>
          <w:bCs/>
          <w:sz w:val="28"/>
          <w:szCs w:val="28"/>
        </w:rPr>
        <w:t xml:space="preserve">S&amp;P Global Market Intelligence </w:t>
      </w:r>
    </w:p>
    <w:p w:rsidR="00DE4B9A" w:rsidRPr="00137CAD" w:rsidRDefault="00034FED" w:rsidP="00034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FED" w:rsidRPr="00D1711A" w:rsidRDefault="00034FED" w:rsidP="002343E0">
      <w:pPr>
        <w:jc w:val="both"/>
        <w:rPr>
          <w:rFonts w:ascii="Times New Roman" w:hAnsi="Times New Roman" w:cs="Times New Roman"/>
          <w:sz w:val="22"/>
          <w:szCs w:val="22"/>
        </w:rPr>
      </w:pPr>
      <w:r w:rsidRPr="00137CAD">
        <w:rPr>
          <w:rFonts w:ascii="Times New Roman" w:hAnsi="Times New Roman" w:cs="Times New Roman"/>
        </w:rPr>
        <w:t>THOMASTON – Eddie Rogers, President of West Central Geo</w:t>
      </w:r>
      <w:r w:rsidR="00137CAD" w:rsidRPr="00137CAD">
        <w:rPr>
          <w:rFonts w:ascii="Times New Roman" w:hAnsi="Times New Roman" w:cs="Times New Roman"/>
        </w:rPr>
        <w:t>r</w:t>
      </w:r>
      <w:r w:rsidRPr="00137CAD">
        <w:rPr>
          <w:rFonts w:ascii="Times New Roman" w:hAnsi="Times New Roman" w:cs="Times New Roman"/>
        </w:rPr>
        <w:t xml:space="preserve">gia Bank, joined bank CEO Bill Bazemore in announcing that the Thomaston-based bank has been named a </w:t>
      </w:r>
      <w:r w:rsidR="0056795F">
        <w:rPr>
          <w:rFonts w:ascii="Times New Roman" w:hAnsi="Times New Roman" w:cs="Times New Roman"/>
        </w:rPr>
        <w:t>T</w:t>
      </w:r>
      <w:r w:rsidRPr="00137CAD">
        <w:rPr>
          <w:rFonts w:ascii="Times New Roman" w:hAnsi="Times New Roman" w:cs="Times New Roman"/>
        </w:rPr>
        <w:t xml:space="preserve">op 100 </w:t>
      </w:r>
      <w:r w:rsidR="0056795F">
        <w:rPr>
          <w:rFonts w:ascii="Times New Roman" w:hAnsi="Times New Roman" w:cs="Times New Roman"/>
        </w:rPr>
        <w:t>C</w:t>
      </w:r>
      <w:r w:rsidRPr="00137CAD">
        <w:rPr>
          <w:rFonts w:ascii="Times New Roman" w:hAnsi="Times New Roman" w:cs="Times New Roman"/>
        </w:rPr>
        <w:t xml:space="preserve">ommunity </w:t>
      </w:r>
      <w:r w:rsidR="0056795F">
        <w:rPr>
          <w:rFonts w:ascii="Times New Roman" w:hAnsi="Times New Roman" w:cs="Times New Roman"/>
        </w:rPr>
        <w:t>B</w:t>
      </w:r>
      <w:r w:rsidRPr="00137CAD">
        <w:rPr>
          <w:rFonts w:ascii="Times New Roman" w:hAnsi="Times New Roman" w:cs="Times New Roman"/>
        </w:rPr>
        <w:t xml:space="preserve">ank </w:t>
      </w:r>
      <w:r w:rsidR="002E7D01" w:rsidRPr="00137CAD">
        <w:rPr>
          <w:rFonts w:ascii="Times New Roman" w:hAnsi="Times New Roman" w:cs="Times New Roman"/>
        </w:rPr>
        <w:t>in the United States</w:t>
      </w:r>
      <w:r w:rsidR="00D1711A">
        <w:rPr>
          <w:rFonts w:ascii="Times New Roman" w:hAnsi="Times New Roman" w:cs="Times New Roman"/>
        </w:rPr>
        <w:t xml:space="preserve"> for 2023</w:t>
      </w:r>
      <w:r w:rsidR="002E7D01" w:rsidRPr="00137CAD">
        <w:rPr>
          <w:rFonts w:ascii="Times New Roman" w:hAnsi="Times New Roman" w:cs="Times New Roman"/>
        </w:rPr>
        <w:t>. The distinction was defined by considering community banks with assets less than three billion</w:t>
      </w:r>
      <w:r w:rsidR="002E7D01" w:rsidRPr="00137CAD">
        <w:rPr>
          <w:rFonts w:ascii="Times New Roman" w:hAnsi="Times New Roman" w:cs="Times New Roman"/>
          <w:sz w:val="28"/>
          <w:szCs w:val="28"/>
        </w:rPr>
        <w:t xml:space="preserve"> </w:t>
      </w:r>
      <w:r w:rsidR="002E7D01" w:rsidRPr="00137CAD">
        <w:rPr>
          <w:rFonts w:ascii="Times New Roman" w:hAnsi="Times New Roman" w:cs="Times New Roman"/>
        </w:rPr>
        <w:t>dollars</w:t>
      </w:r>
      <w:r w:rsidR="002E7D01" w:rsidRPr="00137CAD">
        <w:rPr>
          <w:rFonts w:ascii="Times New Roman" w:hAnsi="Times New Roman" w:cs="Times New Roman"/>
          <w:sz w:val="28"/>
          <w:szCs w:val="28"/>
        </w:rPr>
        <w:t>.</w:t>
      </w:r>
      <w:r w:rsidR="00D1711A">
        <w:rPr>
          <w:rFonts w:ascii="Times New Roman" w:hAnsi="Times New Roman" w:cs="Times New Roman"/>
          <w:sz w:val="28"/>
          <w:szCs w:val="28"/>
        </w:rPr>
        <w:t xml:space="preserve">  </w:t>
      </w:r>
      <w:r w:rsidR="00D1711A">
        <w:rPr>
          <w:rFonts w:ascii="Times New Roman" w:hAnsi="Times New Roman" w:cs="Times New Roman"/>
          <w:sz w:val="22"/>
          <w:szCs w:val="22"/>
        </w:rPr>
        <w:t>West Central Georgia Bank was the highest-rated bank in Georgia in the category,</w:t>
      </w:r>
    </w:p>
    <w:p w:rsidR="002E7D01" w:rsidRDefault="002E7D01" w:rsidP="002E7D01">
      <w:pPr>
        <w:pStyle w:val="NormalWeb"/>
      </w:pPr>
      <w:r>
        <w:t>S&amp;P Global Market Intelligence ranks institutions based on returns, growth and funding but places a premium on the strength and risk profile of balance sheets. The rankings were launched in 2011 to assess the performance of community banks and credit unions.</w:t>
      </w:r>
    </w:p>
    <w:p w:rsidR="002E7D01" w:rsidRDefault="002E7D01" w:rsidP="002E7D01">
      <w:pPr>
        <w:pStyle w:val="NormalWeb"/>
      </w:pPr>
      <w:r>
        <w:t xml:space="preserve">“As banks and credit unions weather a higher for longer interest rate environment, we are delighted to see them continue serving their local markets,” said </w:t>
      </w:r>
      <w:r w:rsidRPr="002E7D01">
        <w:t>Nathan Stovall, director of financial institutions research at S&amp;P Global Market Intelligence. “</w:t>
      </w:r>
      <w:r>
        <w:t>During these volatile times, quality data and insights continue to be vital, and we are committed to providing transparency through these rankings to help the market make informed decisions.”</w:t>
      </w:r>
    </w:p>
    <w:p w:rsidR="004F76C1" w:rsidRDefault="00D1711A" w:rsidP="004F76C1">
      <w:pPr>
        <w:pStyle w:val="NormalWeb"/>
      </w:pPr>
      <w:r>
        <w:t xml:space="preserve"> </w:t>
      </w:r>
      <w:r w:rsidR="004F76C1">
        <w:t>“We are privileged and proud t</w:t>
      </w:r>
      <w:r w:rsidR="00EB17D4">
        <w:t>o</w:t>
      </w:r>
      <w:r w:rsidR="004F76C1">
        <w:t xml:space="preserve"> have been named one of the top</w:t>
      </w:r>
      <w:r w:rsidR="00572947">
        <w:t xml:space="preserve"> </w:t>
      </w:r>
      <w:r w:rsidR="004F76C1">
        <w:t>100 independent banks in the nation</w:t>
      </w:r>
      <w:r w:rsidR="00EB17D4">
        <w:t>,</w:t>
      </w:r>
      <w:r w:rsidR="004F76C1">
        <w:t xml:space="preserve">” Rogers said. </w:t>
      </w:r>
      <w:r w:rsidR="00EB17D4">
        <w:t>“</w:t>
      </w:r>
      <w:r w:rsidR="004F76C1">
        <w:t xml:space="preserve">Since our founding in 1974, we have been dedicated to the finest </w:t>
      </w:r>
      <w:proofErr w:type="spellStart"/>
      <w:r w:rsidR="004F76C1">
        <w:t>princples</w:t>
      </w:r>
      <w:proofErr w:type="spellEnd"/>
      <w:r w:rsidR="004F76C1">
        <w:t xml:space="preserve"> of community banking. That dedication is shared by our entire team, hence the foundation of being such a highly-rated institution.”</w:t>
      </w:r>
    </w:p>
    <w:p w:rsidR="00FB1675" w:rsidRDefault="00FB1675" w:rsidP="00FB1675">
      <w:pPr>
        <w:pStyle w:val="NormalWeb"/>
        <w:jc w:val="center"/>
      </w:pPr>
    </w:p>
    <w:p w:rsidR="00FB1675" w:rsidRDefault="00FB1675" w:rsidP="00FB1675">
      <w:pPr>
        <w:pStyle w:val="NormalWeb"/>
        <w:jc w:val="center"/>
      </w:pPr>
    </w:p>
    <w:p w:rsidR="00FB1675" w:rsidRDefault="00FB1675" w:rsidP="00FB1675">
      <w:pPr>
        <w:pStyle w:val="NormalWeb"/>
        <w:jc w:val="center"/>
      </w:pPr>
    </w:p>
    <w:p w:rsidR="00FB1675" w:rsidRDefault="00FB1675" w:rsidP="00FB1675">
      <w:pPr>
        <w:pStyle w:val="NormalWeb"/>
        <w:jc w:val="center"/>
      </w:pPr>
    </w:p>
    <w:p w:rsidR="004F76C1" w:rsidRPr="002E7D01" w:rsidRDefault="004F76C1" w:rsidP="004F76C1">
      <w:pPr>
        <w:rPr>
          <w:sz w:val="28"/>
          <w:szCs w:val="28"/>
        </w:rPr>
      </w:pPr>
    </w:p>
    <w:sectPr w:rsidR="004F76C1" w:rsidRPr="002E7D01" w:rsidSect="0064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676"/>
    <w:multiLevelType w:val="hybridMultilevel"/>
    <w:tmpl w:val="CD304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50DB0"/>
    <w:multiLevelType w:val="hybridMultilevel"/>
    <w:tmpl w:val="BB7E6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1B784C"/>
    <w:multiLevelType w:val="hybridMultilevel"/>
    <w:tmpl w:val="AE9403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481B2D"/>
    <w:multiLevelType w:val="hybridMultilevel"/>
    <w:tmpl w:val="E2D0C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CB4"/>
    <w:multiLevelType w:val="hybridMultilevel"/>
    <w:tmpl w:val="10C24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9A"/>
    <w:rsid w:val="00034FED"/>
    <w:rsid w:val="00051FBC"/>
    <w:rsid w:val="00137CAD"/>
    <w:rsid w:val="002343E0"/>
    <w:rsid w:val="002E7D01"/>
    <w:rsid w:val="00340B99"/>
    <w:rsid w:val="004F76C1"/>
    <w:rsid w:val="0056795F"/>
    <w:rsid w:val="00572947"/>
    <w:rsid w:val="005761F7"/>
    <w:rsid w:val="0064295D"/>
    <w:rsid w:val="00707C91"/>
    <w:rsid w:val="00853800"/>
    <w:rsid w:val="00B82C42"/>
    <w:rsid w:val="00D1711A"/>
    <w:rsid w:val="00D665A2"/>
    <w:rsid w:val="00DE4B9A"/>
    <w:rsid w:val="00EB17D4"/>
    <w:rsid w:val="00FB1675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0521"/>
  <w15:chartTrackingRefBased/>
  <w15:docId w15:val="{FC88E4F1-983B-5843-BFDD-ECEFF975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B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B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B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B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B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B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B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B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B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B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B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B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B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B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B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B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B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B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4B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B9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4B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4B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4B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4B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4B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B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B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4B9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E7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F7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7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6" ma:contentTypeDescription="Create a new document." ma:contentTypeScope="" ma:versionID="75ff88f1810271858e87e0f8b7d4f9fc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2873c279aa23739ca28665cca1219a4f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C4028-787A-4AE7-BFF5-36EC7BA5A846}"/>
</file>

<file path=customXml/itemProps2.xml><?xml version="1.0" encoding="utf-8"?>
<ds:datastoreItem xmlns:ds="http://schemas.openxmlformats.org/officeDocument/2006/customXml" ds:itemID="{0A60B74E-174A-4EE5-AD95-6A6FB24A7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Eversole</dc:creator>
  <cp:keywords/>
  <dc:description/>
  <cp:lastModifiedBy>Cindy Marshall</cp:lastModifiedBy>
  <cp:revision>2</cp:revision>
  <dcterms:created xsi:type="dcterms:W3CDTF">2024-04-16T15:46:00Z</dcterms:created>
  <dcterms:modified xsi:type="dcterms:W3CDTF">2024-04-16T15:46:00Z</dcterms:modified>
</cp:coreProperties>
</file>