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C78C" w14:textId="6387EB85" w:rsidR="005713D4" w:rsidRDefault="00E4337C" w:rsidP="00E4337C">
      <w:pPr>
        <w:jc w:val="center"/>
        <w:rPr>
          <w:b/>
          <w:color w:val="CC0000"/>
          <w:sz w:val="28"/>
        </w:rPr>
      </w:pPr>
      <w:r>
        <w:rPr>
          <w:b/>
          <w:noProof/>
          <w:color w:val="CC0000"/>
          <w:sz w:val="28"/>
        </w:rPr>
        <w:drawing>
          <wp:inline distT="0" distB="0" distL="0" distR="0" wp14:anchorId="70633C82" wp14:editId="7E63838D">
            <wp:extent cx="6886190" cy="1927860"/>
            <wp:effectExtent l="0" t="0" r="0" b="0"/>
            <wp:docPr id="1969528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528237" name="Picture 19695282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1964" cy="192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66790" w14:textId="77777777" w:rsidR="00045182" w:rsidRDefault="00045182" w:rsidP="00CF7DDC">
      <w:pPr>
        <w:jc w:val="center"/>
        <w:rPr>
          <w:b/>
          <w:color w:val="005EA6"/>
          <w:sz w:val="28"/>
        </w:rPr>
      </w:pPr>
    </w:p>
    <w:p w14:paraId="4DA1CD25" w14:textId="526ACCFA" w:rsidR="00B512E0" w:rsidRPr="00206DE0" w:rsidRDefault="00B512E0" w:rsidP="00CF7DDC">
      <w:pPr>
        <w:jc w:val="center"/>
        <w:rPr>
          <w:b/>
          <w:color w:val="002060"/>
          <w:sz w:val="28"/>
        </w:rPr>
      </w:pPr>
      <w:r w:rsidRPr="00206DE0">
        <w:rPr>
          <w:b/>
          <w:color w:val="002060"/>
          <w:sz w:val="28"/>
        </w:rPr>
        <w:t>FREQUENTLY ASKED QUESTIONS</w:t>
      </w:r>
    </w:p>
    <w:p w14:paraId="5347E52C" w14:textId="7672CA22" w:rsidR="00B512E0" w:rsidRPr="00B512E0" w:rsidRDefault="00B512E0" w:rsidP="00CF7DDC">
      <w:pPr>
        <w:jc w:val="both"/>
        <w:rPr>
          <w:b/>
          <w:color w:val="CC0000"/>
        </w:rPr>
      </w:pPr>
    </w:p>
    <w:p w14:paraId="082FB5EF" w14:textId="77777777" w:rsidR="00B512E0" w:rsidRPr="00206DE0" w:rsidRDefault="00B512E0" w:rsidP="002D778B">
      <w:pPr>
        <w:rPr>
          <w:color w:val="129652"/>
          <w:sz w:val="24"/>
          <w:szCs w:val="24"/>
        </w:rPr>
      </w:pPr>
      <w:r w:rsidRPr="00206DE0">
        <w:rPr>
          <w:color w:val="129652"/>
          <w:sz w:val="24"/>
          <w:szCs w:val="24"/>
        </w:rPr>
        <w:t>Does offering the scholarship cost my bank money?</w:t>
      </w:r>
    </w:p>
    <w:p w14:paraId="29634959" w14:textId="062BFAAD" w:rsidR="00B512E0" w:rsidRPr="00204DD6" w:rsidRDefault="00B512E0" w:rsidP="002D778B">
      <w:pPr>
        <w:rPr>
          <w:color w:val="000000" w:themeColor="text1"/>
          <w:sz w:val="24"/>
          <w:szCs w:val="24"/>
        </w:rPr>
      </w:pPr>
      <w:r w:rsidRPr="00204DD6">
        <w:rPr>
          <w:color w:val="000000" w:themeColor="text1"/>
          <w:sz w:val="24"/>
          <w:szCs w:val="24"/>
        </w:rPr>
        <w:t>No; CBA’s Education Foundation pays the four $1,000 scholarships annually at no cost to the bank.  The bank, if willing, may certainly offer their own scholarship, but it is not mandatory.</w:t>
      </w:r>
    </w:p>
    <w:p w14:paraId="6101A5A9" w14:textId="77777777" w:rsidR="00B512E0" w:rsidRDefault="00B512E0" w:rsidP="002D778B">
      <w:pPr>
        <w:rPr>
          <w:sz w:val="24"/>
          <w:szCs w:val="24"/>
        </w:rPr>
      </w:pPr>
    </w:p>
    <w:p w14:paraId="173D256E" w14:textId="77777777" w:rsidR="00B512E0" w:rsidRPr="00206DE0" w:rsidRDefault="00B512E0" w:rsidP="002D778B">
      <w:pPr>
        <w:rPr>
          <w:color w:val="129652"/>
          <w:sz w:val="24"/>
          <w:szCs w:val="24"/>
        </w:rPr>
      </w:pPr>
      <w:r w:rsidRPr="00206DE0">
        <w:rPr>
          <w:color w:val="129652"/>
          <w:sz w:val="24"/>
          <w:szCs w:val="24"/>
        </w:rPr>
        <w:t>Who in my bank should oversee the program?</w:t>
      </w:r>
    </w:p>
    <w:p w14:paraId="1FD1A90E" w14:textId="77777777" w:rsidR="00B512E0" w:rsidRPr="00204DD6" w:rsidRDefault="00B512E0" w:rsidP="002D778B">
      <w:pPr>
        <w:rPr>
          <w:color w:val="000000" w:themeColor="text1"/>
          <w:sz w:val="24"/>
          <w:szCs w:val="24"/>
        </w:rPr>
      </w:pPr>
      <w:r w:rsidRPr="00204DD6">
        <w:rPr>
          <w:color w:val="000000" w:themeColor="text1"/>
          <w:sz w:val="24"/>
          <w:szCs w:val="24"/>
        </w:rPr>
        <w:t xml:space="preserve">Anyone who is involved with the bank’s community outreach; someone in marketing/PR; </w:t>
      </w:r>
      <w:proofErr w:type="gramStart"/>
      <w:r w:rsidRPr="00204DD6">
        <w:rPr>
          <w:color w:val="000000" w:themeColor="text1"/>
          <w:sz w:val="24"/>
          <w:szCs w:val="24"/>
        </w:rPr>
        <w:t>or,</w:t>
      </w:r>
      <w:proofErr w:type="gramEnd"/>
      <w:r w:rsidRPr="00204DD6">
        <w:rPr>
          <w:color w:val="000000" w:themeColor="text1"/>
          <w:sz w:val="24"/>
          <w:szCs w:val="24"/>
        </w:rPr>
        <w:t xml:space="preserve"> an Executive/Admin Assistant. It’s </w:t>
      </w:r>
      <w:proofErr w:type="gramStart"/>
      <w:r w:rsidRPr="00204DD6">
        <w:rPr>
          <w:color w:val="000000" w:themeColor="text1"/>
          <w:sz w:val="24"/>
          <w:szCs w:val="24"/>
        </w:rPr>
        <w:t>really up</w:t>
      </w:r>
      <w:proofErr w:type="gramEnd"/>
      <w:r w:rsidRPr="00204DD6">
        <w:rPr>
          <w:color w:val="000000" w:themeColor="text1"/>
          <w:sz w:val="24"/>
          <w:szCs w:val="24"/>
        </w:rPr>
        <w:t xml:space="preserve"> to the bank!</w:t>
      </w:r>
    </w:p>
    <w:p w14:paraId="494F4B7D" w14:textId="77777777" w:rsidR="00B512E0" w:rsidRPr="00204DD6" w:rsidRDefault="00B512E0" w:rsidP="002D778B">
      <w:pPr>
        <w:rPr>
          <w:color w:val="000000" w:themeColor="text1"/>
          <w:sz w:val="24"/>
          <w:szCs w:val="24"/>
        </w:rPr>
      </w:pPr>
    </w:p>
    <w:p w14:paraId="020FC63E" w14:textId="77777777" w:rsidR="00B512E0" w:rsidRPr="00206DE0" w:rsidRDefault="00B512E0" w:rsidP="002D778B">
      <w:pPr>
        <w:rPr>
          <w:color w:val="129652"/>
          <w:sz w:val="24"/>
          <w:szCs w:val="24"/>
        </w:rPr>
      </w:pPr>
      <w:r w:rsidRPr="00206DE0">
        <w:rPr>
          <w:color w:val="129652"/>
          <w:sz w:val="24"/>
          <w:szCs w:val="24"/>
        </w:rPr>
        <w:t>How many applications can my bank submit each year?</w:t>
      </w:r>
    </w:p>
    <w:p w14:paraId="3234E51B" w14:textId="77777777" w:rsidR="00B512E0" w:rsidRPr="00204DD6" w:rsidRDefault="00B512E0" w:rsidP="002D778B">
      <w:pPr>
        <w:rPr>
          <w:color w:val="000000" w:themeColor="text1"/>
          <w:sz w:val="24"/>
          <w:szCs w:val="24"/>
        </w:rPr>
      </w:pPr>
      <w:r w:rsidRPr="00204DD6">
        <w:rPr>
          <w:color w:val="000000" w:themeColor="text1"/>
          <w:sz w:val="24"/>
          <w:szCs w:val="24"/>
        </w:rPr>
        <w:t>As many as you want!  The more, the better!  (Please be sure all applications are complete before submitting.)</w:t>
      </w:r>
    </w:p>
    <w:p w14:paraId="32461993" w14:textId="65F05219" w:rsidR="00B512E0" w:rsidRPr="00204DD6" w:rsidRDefault="005713D4" w:rsidP="002D778B">
      <w:pPr>
        <w:tabs>
          <w:tab w:val="left" w:pos="3165"/>
        </w:tabs>
        <w:rPr>
          <w:color w:val="000000" w:themeColor="text1"/>
          <w:sz w:val="24"/>
          <w:szCs w:val="24"/>
        </w:rPr>
      </w:pPr>
      <w:r w:rsidRPr="00204DD6">
        <w:rPr>
          <w:color w:val="000000" w:themeColor="text1"/>
          <w:sz w:val="24"/>
          <w:szCs w:val="24"/>
        </w:rPr>
        <w:tab/>
      </w:r>
    </w:p>
    <w:p w14:paraId="019B7D3F" w14:textId="35BB8200" w:rsidR="00B512E0" w:rsidRPr="00204DD6" w:rsidRDefault="00B512E0" w:rsidP="002D778B">
      <w:pPr>
        <w:rPr>
          <w:color w:val="000000" w:themeColor="text1"/>
          <w:sz w:val="24"/>
          <w:szCs w:val="24"/>
        </w:rPr>
      </w:pPr>
      <w:r w:rsidRPr="00206DE0">
        <w:rPr>
          <w:color w:val="129652"/>
          <w:sz w:val="24"/>
          <w:szCs w:val="24"/>
        </w:rPr>
        <w:t xml:space="preserve">Is it </w:t>
      </w:r>
      <w:proofErr w:type="gramStart"/>
      <w:r w:rsidRPr="00206DE0">
        <w:rPr>
          <w:color w:val="129652"/>
          <w:sz w:val="24"/>
          <w:szCs w:val="24"/>
        </w:rPr>
        <w:t>possible</w:t>
      </w:r>
      <w:proofErr w:type="gramEnd"/>
      <w:r w:rsidRPr="00206DE0">
        <w:rPr>
          <w:color w:val="129652"/>
          <w:sz w:val="24"/>
          <w:szCs w:val="24"/>
        </w:rPr>
        <w:t xml:space="preserve"> more than one applicant from the same bank can win a scholarship?</w:t>
      </w:r>
      <w:r w:rsidR="00045182" w:rsidRPr="00206DE0">
        <w:rPr>
          <w:color w:val="129652"/>
          <w:sz w:val="24"/>
          <w:szCs w:val="24"/>
        </w:rPr>
        <w:t xml:space="preserve"> </w:t>
      </w:r>
      <w:r w:rsidRPr="00204DD6">
        <w:rPr>
          <w:color w:val="000000" w:themeColor="text1"/>
          <w:sz w:val="24"/>
          <w:szCs w:val="24"/>
        </w:rPr>
        <w:t>Yes, it is!</w:t>
      </w:r>
    </w:p>
    <w:p w14:paraId="4520912F" w14:textId="77777777" w:rsidR="00B512E0" w:rsidRPr="00204DD6" w:rsidRDefault="00B512E0" w:rsidP="002D778B">
      <w:pPr>
        <w:rPr>
          <w:color w:val="000000" w:themeColor="text1"/>
          <w:sz w:val="24"/>
          <w:szCs w:val="24"/>
        </w:rPr>
      </w:pPr>
    </w:p>
    <w:p w14:paraId="662B57C7" w14:textId="7471CE93" w:rsidR="00B512E0" w:rsidRPr="00204DD6" w:rsidRDefault="00B512E0" w:rsidP="002D778B">
      <w:pPr>
        <w:rPr>
          <w:color w:val="000000" w:themeColor="text1"/>
          <w:sz w:val="24"/>
          <w:szCs w:val="24"/>
        </w:rPr>
      </w:pPr>
      <w:r w:rsidRPr="00206DE0">
        <w:rPr>
          <w:color w:val="129652"/>
          <w:sz w:val="24"/>
          <w:szCs w:val="24"/>
        </w:rPr>
        <w:t>Are children of bank employees eligible?</w:t>
      </w:r>
      <w:r w:rsidR="00045182" w:rsidRPr="00206DE0">
        <w:rPr>
          <w:color w:val="129652"/>
          <w:sz w:val="24"/>
          <w:szCs w:val="24"/>
        </w:rPr>
        <w:t xml:space="preserve"> </w:t>
      </w:r>
      <w:r w:rsidRPr="00204DD6">
        <w:rPr>
          <w:color w:val="000000" w:themeColor="text1"/>
          <w:sz w:val="24"/>
          <w:szCs w:val="24"/>
        </w:rPr>
        <w:t>Yes!</w:t>
      </w:r>
    </w:p>
    <w:p w14:paraId="27D36CF9" w14:textId="77777777" w:rsidR="00B512E0" w:rsidRPr="00204DD6" w:rsidRDefault="00B512E0" w:rsidP="002D778B">
      <w:pPr>
        <w:rPr>
          <w:color w:val="000000" w:themeColor="text1"/>
          <w:sz w:val="24"/>
          <w:szCs w:val="24"/>
        </w:rPr>
      </w:pPr>
    </w:p>
    <w:p w14:paraId="750853B6" w14:textId="77777777" w:rsidR="00B512E0" w:rsidRPr="00206DE0" w:rsidRDefault="00B512E0" w:rsidP="002D778B">
      <w:pPr>
        <w:rPr>
          <w:color w:val="129652"/>
          <w:sz w:val="24"/>
          <w:szCs w:val="24"/>
        </w:rPr>
      </w:pPr>
      <w:r w:rsidRPr="00206DE0">
        <w:rPr>
          <w:color w:val="129652"/>
          <w:sz w:val="24"/>
          <w:szCs w:val="24"/>
        </w:rPr>
        <w:t>Why should my bank participate?</w:t>
      </w:r>
    </w:p>
    <w:p w14:paraId="5B80635A" w14:textId="42108247" w:rsidR="00B512E0" w:rsidRPr="00204DD6" w:rsidRDefault="00B512E0" w:rsidP="002D778B">
      <w:pPr>
        <w:rPr>
          <w:color w:val="000000" w:themeColor="text1"/>
          <w:sz w:val="24"/>
          <w:szCs w:val="24"/>
        </w:rPr>
      </w:pPr>
      <w:r w:rsidRPr="00204DD6">
        <w:rPr>
          <w:color w:val="000000" w:themeColor="text1"/>
          <w:sz w:val="24"/>
          <w:szCs w:val="24"/>
        </w:rPr>
        <w:t>It’s wonderful PR within your bank’s community and the program helps promote the community banking industry to our youth!</w:t>
      </w:r>
      <w:r w:rsidR="003D6B26" w:rsidRPr="00204DD6">
        <w:rPr>
          <w:color w:val="000000" w:themeColor="text1"/>
          <w:sz w:val="24"/>
          <w:szCs w:val="24"/>
        </w:rPr>
        <w:t xml:space="preserve"> Read this </w:t>
      </w:r>
      <w:hyperlink r:id="rId10" w:tgtFrame="_blank" w:history="1">
        <w:r w:rsidR="003D6B26" w:rsidRPr="00204DD6">
          <w:rPr>
            <w:rStyle w:val="Emphasis"/>
            <w:color w:val="000000" w:themeColor="text1"/>
          </w:rPr>
          <w:t>American Banker</w:t>
        </w:r>
      </w:hyperlink>
      <w:r w:rsidR="003D6B26" w:rsidRPr="00204DD6">
        <w:rPr>
          <w:color w:val="000000" w:themeColor="text1"/>
        </w:rPr>
        <w:t> </w:t>
      </w:r>
      <w:r w:rsidR="003D6B26" w:rsidRPr="00204DD6">
        <w:rPr>
          <w:color w:val="000000" w:themeColor="text1"/>
          <w:sz w:val="24"/>
          <w:szCs w:val="24"/>
        </w:rPr>
        <w:t xml:space="preserve">article on the positive outcome of what community outreach can provide for your bank and the industry as a whole. </w:t>
      </w:r>
    </w:p>
    <w:p w14:paraId="677065CF" w14:textId="77777777" w:rsidR="00B512E0" w:rsidRPr="00204DD6" w:rsidRDefault="00B512E0" w:rsidP="002D778B">
      <w:pPr>
        <w:rPr>
          <w:color w:val="000000" w:themeColor="text1"/>
          <w:sz w:val="24"/>
          <w:szCs w:val="24"/>
        </w:rPr>
      </w:pPr>
    </w:p>
    <w:p w14:paraId="5DFEA88A" w14:textId="77777777" w:rsidR="00B512E0" w:rsidRPr="00206DE0" w:rsidRDefault="00B512E0" w:rsidP="002D778B">
      <w:pPr>
        <w:rPr>
          <w:color w:val="129652"/>
          <w:sz w:val="24"/>
          <w:szCs w:val="24"/>
        </w:rPr>
      </w:pPr>
      <w:r w:rsidRPr="00206DE0">
        <w:rPr>
          <w:color w:val="129652"/>
          <w:sz w:val="24"/>
          <w:szCs w:val="24"/>
        </w:rPr>
        <w:t>How do I let local high school seniors know about this Scholarship?</w:t>
      </w:r>
    </w:p>
    <w:p w14:paraId="0D949705" w14:textId="26846FC2" w:rsidR="00B512E0" w:rsidRPr="00204DD6" w:rsidRDefault="00B512E0" w:rsidP="002D778B">
      <w:pPr>
        <w:rPr>
          <w:color w:val="000000" w:themeColor="text1"/>
          <w:sz w:val="24"/>
          <w:szCs w:val="24"/>
        </w:rPr>
      </w:pPr>
      <w:r w:rsidRPr="00204DD6">
        <w:rPr>
          <w:color w:val="000000" w:themeColor="text1"/>
          <w:sz w:val="24"/>
          <w:szCs w:val="24"/>
        </w:rPr>
        <w:t xml:space="preserve">CBA has </w:t>
      </w:r>
      <w:r w:rsidR="003D6B26" w:rsidRPr="00204DD6">
        <w:rPr>
          <w:color w:val="000000" w:themeColor="text1"/>
          <w:sz w:val="24"/>
          <w:szCs w:val="24"/>
        </w:rPr>
        <w:t>e</w:t>
      </w:r>
      <w:r w:rsidRPr="00204DD6">
        <w:rPr>
          <w:color w:val="000000" w:themeColor="text1"/>
          <w:sz w:val="24"/>
          <w:szCs w:val="24"/>
        </w:rPr>
        <w:t xml:space="preserve">mailed the packet to many Georgia high school guidance counselors; however, we encourage banks to reach out to the counselors at their local high school(s) and inform them, as well.  You may direct them to the </w:t>
      </w:r>
      <w:hyperlink r:id="rId11" w:history="1">
        <w:r w:rsidR="00CF7DDC" w:rsidRPr="00206DE0">
          <w:rPr>
            <w:rStyle w:val="Hyperlink"/>
            <w:color w:val="129652"/>
            <w:sz w:val="24"/>
            <w:szCs w:val="24"/>
            <w:u w:val="none"/>
          </w:rPr>
          <w:t>s</w:t>
        </w:r>
        <w:r w:rsidRPr="00206DE0">
          <w:rPr>
            <w:rStyle w:val="Hyperlink"/>
            <w:color w:val="129652"/>
            <w:sz w:val="24"/>
            <w:szCs w:val="24"/>
            <w:u w:val="none"/>
          </w:rPr>
          <w:t>cholarship page on our website</w:t>
        </w:r>
      </w:hyperlink>
      <w:r w:rsidRPr="00206DE0">
        <w:rPr>
          <w:color w:val="129652"/>
          <w:sz w:val="24"/>
          <w:szCs w:val="24"/>
        </w:rPr>
        <w:t xml:space="preserve"> </w:t>
      </w:r>
      <w:r w:rsidRPr="00206DE0">
        <w:rPr>
          <w:color w:val="000000" w:themeColor="text1"/>
          <w:sz w:val="24"/>
          <w:szCs w:val="24"/>
        </w:rPr>
        <w:t xml:space="preserve">for </w:t>
      </w:r>
      <w:r w:rsidRPr="00204DD6">
        <w:rPr>
          <w:color w:val="000000" w:themeColor="text1"/>
          <w:sz w:val="24"/>
          <w:szCs w:val="24"/>
        </w:rPr>
        <w:t xml:space="preserve">all the information they need to promote it to their seniors.  All other instructions are outlined within the packet.  You may certainly contact CBA for additional assistance – email </w:t>
      </w:r>
      <w:hyperlink r:id="rId12" w:history="1">
        <w:r w:rsidR="00A372DF">
          <w:rPr>
            <w:rStyle w:val="Hyperlink"/>
            <w:color w:val="129652"/>
            <w:sz w:val="24"/>
            <w:szCs w:val="24"/>
            <w:u w:val="none"/>
          </w:rPr>
          <w:t>Becky Soto</w:t>
        </w:r>
      </w:hyperlink>
      <w:r w:rsidRPr="00206DE0">
        <w:rPr>
          <w:color w:val="129652"/>
          <w:sz w:val="24"/>
          <w:szCs w:val="24"/>
        </w:rPr>
        <w:t xml:space="preserve"> </w:t>
      </w:r>
      <w:r w:rsidRPr="00204DD6">
        <w:rPr>
          <w:color w:val="000000" w:themeColor="text1"/>
          <w:sz w:val="24"/>
          <w:szCs w:val="24"/>
        </w:rPr>
        <w:t xml:space="preserve">or call </w:t>
      </w:r>
      <w:r w:rsidR="00204DD6" w:rsidRPr="00204DD6">
        <w:rPr>
          <w:color w:val="000000" w:themeColor="text1"/>
          <w:sz w:val="24"/>
          <w:szCs w:val="24"/>
        </w:rPr>
        <w:t>her</w:t>
      </w:r>
      <w:r w:rsidRPr="00204DD6">
        <w:rPr>
          <w:color w:val="000000" w:themeColor="text1"/>
          <w:sz w:val="24"/>
          <w:szCs w:val="24"/>
        </w:rPr>
        <w:t xml:space="preserve"> directly at (770) 541-</w:t>
      </w:r>
      <w:r w:rsidR="00A372DF">
        <w:rPr>
          <w:color w:val="000000" w:themeColor="text1"/>
          <w:sz w:val="24"/>
          <w:szCs w:val="24"/>
        </w:rPr>
        <w:t>4490</w:t>
      </w:r>
      <w:r w:rsidRPr="00204DD6">
        <w:rPr>
          <w:color w:val="000000" w:themeColor="text1"/>
          <w:sz w:val="24"/>
          <w:szCs w:val="24"/>
        </w:rPr>
        <w:t xml:space="preserve">.  </w:t>
      </w:r>
      <w:r w:rsidR="00A372DF">
        <w:rPr>
          <w:color w:val="000000" w:themeColor="text1"/>
          <w:sz w:val="24"/>
          <w:szCs w:val="24"/>
        </w:rPr>
        <w:tab/>
      </w:r>
      <w:r w:rsidR="00A372DF">
        <w:rPr>
          <w:color w:val="000000" w:themeColor="text1"/>
          <w:sz w:val="24"/>
          <w:szCs w:val="24"/>
        </w:rPr>
        <w:br/>
      </w:r>
    </w:p>
    <w:p w14:paraId="3F3A1CD2" w14:textId="77777777" w:rsidR="00B512E0" w:rsidRPr="00206DE0" w:rsidRDefault="00B512E0" w:rsidP="00CF7DDC">
      <w:pPr>
        <w:jc w:val="center"/>
        <w:rPr>
          <w:b/>
          <w:color w:val="002060"/>
          <w:sz w:val="28"/>
        </w:rPr>
      </w:pPr>
      <w:r w:rsidRPr="00206DE0">
        <w:rPr>
          <w:b/>
          <w:color w:val="002060"/>
          <w:sz w:val="28"/>
        </w:rPr>
        <w:t>FREQUENTLY ASKED QUESTIONS, Continued</w:t>
      </w:r>
    </w:p>
    <w:p w14:paraId="33706B79" w14:textId="77777777" w:rsidR="00B512E0" w:rsidRDefault="00B512E0" w:rsidP="00CF7DDC">
      <w:pPr>
        <w:jc w:val="both"/>
        <w:rPr>
          <w:sz w:val="24"/>
          <w:szCs w:val="24"/>
        </w:rPr>
      </w:pPr>
    </w:p>
    <w:p w14:paraId="7AD7C9DC" w14:textId="77777777" w:rsidR="00B512E0" w:rsidRPr="00206DE0" w:rsidRDefault="00B512E0" w:rsidP="002D778B">
      <w:pPr>
        <w:rPr>
          <w:color w:val="129652"/>
          <w:sz w:val="24"/>
          <w:szCs w:val="24"/>
        </w:rPr>
      </w:pPr>
      <w:r w:rsidRPr="00206DE0">
        <w:rPr>
          <w:color w:val="129652"/>
          <w:sz w:val="24"/>
          <w:szCs w:val="24"/>
        </w:rPr>
        <w:t>When should my bank begin promoting this in my community?</w:t>
      </w:r>
    </w:p>
    <w:p w14:paraId="4367F302" w14:textId="656DFFCA" w:rsidR="00B512E0" w:rsidRPr="00204DD6" w:rsidRDefault="00B512E0" w:rsidP="002D778B">
      <w:pPr>
        <w:rPr>
          <w:color w:val="000000" w:themeColor="text1"/>
          <w:sz w:val="24"/>
          <w:szCs w:val="24"/>
        </w:rPr>
      </w:pPr>
      <w:r w:rsidRPr="00204DD6">
        <w:rPr>
          <w:color w:val="000000" w:themeColor="text1"/>
          <w:sz w:val="24"/>
          <w:szCs w:val="24"/>
        </w:rPr>
        <w:t xml:space="preserve">CBA </w:t>
      </w:r>
      <w:r w:rsidR="00CF7DDC" w:rsidRPr="00204DD6">
        <w:rPr>
          <w:color w:val="000000" w:themeColor="text1"/>
          <w:sz w:val="24"/>
          <w:szCs w:val="24"/>
        </w:rPr>
        <w:t>publicizes</w:t>
      </w:r>
      <w:r w:rsidRPr="00204DD6">
        <w:rPr>
          <w:color w:val="000000" w:themeColor="text1"/>
          <w:sz w:val="24"/>
          <w:szCs w:val="24"/>
        </w:rPr>
        <w:t xml:space="preserve"> the application in the fall of each year.  You may start promoting at any time after that.  In 20</w:t>
      </w:r>
      <w:r w:rsidR="00CF7DDC" w:rsidRPr="00204DD6">
        <w:rPr>
          <w:color w:val="000000" w:themeColor="text1"/>
          <w:sz w:val="24"/>
          <w:szCs w:val="24"/>
        </w:rPr>
        <w:t>2</w:t>
      </w:r>
      <w:r w:rsidR="00A372DF">
        <w:rPr>
          <w:color w:val="000000" w:themeColor="text1"/>
          <w:sz w:val="24"/>
          <w:szCs w:val="24"/>
        </w:rPr>
        <w:t>6</w:t>
      </w:r>
      <w:r w:rsidRPr="00204DD6">
        <w:rPr>
          <w:color w:val="000000" w:themeColor="text1"/>
          <w:sz w:val="24"/>
          <w:szCs w:val="24"/>
        </w:rPr>
        <w:t xml:space="preserve">, the students’ applications are due to the banks no later than </w:t>
      </w:r>
      <w:r w:rsidR="003D6B26" w:rsidRPr="00204DD6">
        <w:rPr>
          <w:color w:val="000000" w:themeColor="text1"/>
          <w:sz w:val="24"/>
          <w:szCs w:val="24"/>
        </w:rPr>
        <w:t xml:space="preserve">Friday, April </w:t>
      </w:r>
      <w:r w:rsidR="00A372DF">
        <w:rPr>
          <w:color w:val="000000" w:themeColor="text1"/>
          <w:sz w:val="24"/>
          <w:szCs w:val="24"/>
        </w:rPr>
        <w:t>3</w:t>
      </w:r>
      <w:r w:rsidR="0043235F">
        <w:rPr>
          <w:color w:val="000000" w:themeColor="text1"/>
          <w:sz w:val="24"/>
          <w:szCs w:val="24"/>
        </w:rPr>
        <w:t>, 202</w:t>
      </w:r>
      <w:r w:rsidR="00A372DF">
        <w:rPr>
          <w:color w:val="000000" w:themeColor="text1"/>
          <w:sz w:val="24"/>
          <w:szCs w:val="24"/>
        </w:rPr>
        <w:t>6</w:t>
      </w:r>
      <w:r w:rsidR="0043235F">
        <w:rPr>
          <w:color w:val="000000" w:themeColor="text1"/>
          <w:sz w:val="24"/>
          <w:szCs w:val="24"/>
        </w:rPr>
        <w:t xml:space="preserve">. </w:t>
      </w:r>
      <w:r w:rsidR="00206DE0" w:rsidRPr="00204DD6">
        <w:rPr>
          <w:color w:val="000000" w:themeColor="text1"/>
          <w:sz w:val="24"/>
          <w:szCs w:val="24"/>
        </w:rPr>
        <w:t>And</w:t>
      </w:r>
      <w:r w:rsidRPr="00204DD6">
        <w:rPr>
          <w:color w:val="000000" w:themeColor="text1"/>
          <w:sz w:val="24"/>
          <w:szCs w:val="24"/>
        </w:rPr>
        <w:t xml:space="preserve"> the applications the bank wishes to submit should be submitted to CBA no later than </w:t>
      </w:r>
      <w:r w:rsidR="003D6B26" w:rsidRPr="00204DD6">
        <w:rPr>
          <w:color w:val="000000" w:themeColor="text1"/>
          <w:sz w:val="24"/>
          <w:szCs w:val="24"/>
        </w:rPr>
        <w:t>Friday</w:t>
      </w:r>
      <w:r w:rsidRPr="00204DD6">
        <w:rPr>
          <w:color w:val="000000" w:themeColor="text1"/>
          <w:sz w:val="24"/>
          <w:szCs w:val="24"/>
        </w:rPr>
        <w:t>, April</w:t>
      </w:r>
      <w:r w:rsidR="0043235F">
        <w:rPr>
          <w:color w:val="000000" w:themeColor="text1"/>
          <w:sz w:val="24"/>
          <w:szCs w:val="24"/>
        </w:rPr>
        <w:t xml:space="preserve"> 1</w:t>
      </w:r>
      <w:r w:rsidR="00A372DF">
        <w:rPr>
          <w:color w:val="000000" w:themeColor="text1"/>
          <w:sz w:val="24"/>
          <w:szCs w:val="24"/>
        </w:rPr>
        <w:t>0</w:t>
      </w:r>
      <w:r w:rsidR="0043235F">
        <w:rPr>
          <w:color w:val="000000" w:themeColor="text1"/>
          <w:sz w:val="24"/>
          <w:szCs w:val="24"/>
        </w:rPr>
        <w:t>, 202</w:t>
      </w:r>
      <w:r w:rsidR="00A372DF">
        <w:rPr>
          <w:color w:val="000000" w:themeColor="text1"/>
          <w:sz w:val="24"/>
          <w:szCs w:val="24"/>
        </w:rPr>
        <w:t>6</w:t>
      </w:r>
      <w:r w:rsidR="0043235F">
        <w:rPr>
          <w:color w:val="000000" w:themeColor="text1"/>
          <w:sz w:val="24"/>
          <w:szCs w:val="24"/>
        </w:rPr>
        <w:t xml:space="preserve">. </w:t>
      </w:r>
    </w:p>
    <w:p w14:paraId="05E277C2" w14:textId="77777777" w:rsidR="00B512E0" w:rsidRDefault="00B512E0" w:rsidP="002D778B">
      <w:pPr>
        <w:rPr>
          <w:color w:val="000000" w:themeColor="text1"/>
          <w:sz w:val="24"/>
          <w:szCs w:val="24"/>
        </w:rPr>
      </w:pPr>
    </w:p>
    <w:p w14:paraId="1C55D9B4" w14:textId="77777777" w:rsidR="00A372DF" w:rsidRPr="00204DD6" w:rsidRDefault="00A372DF" w:rsidP="002D778B">
      <w:pPr>
        <w:rPr>
          <w:color w:val="000000" w:themeColor="text1"/>
          <w:sz w:val="24"/>
          <w:szCs w:val="24"/>
        </w:rPr>
      </w:pPr>
    </w:p>
    <w:p w14:paraId="5C1913C2" w14:textId="77777777" w:rsidR="00B512E0" w:rsidRPr="00206DE0" w:rsidRDefault="00B512E0" w:rsidP="002D778B">
      <w:pPr>
        <w:rPr>
          <w:color w:val="129652"/>
          <w:sz w:val="24"/>
          <w:szCs w:val="24"/>
        </w:rPr>
      </w:pPr>
      <w:r w:rsidRPr="00206DE0">
        <w:rPr>
          <w:color w:val="129652"/>
          <w:sz w:val="24"/>
          <w:szCs w:val="24"/>
        </w:rPr>
        <w:lastRenderedPageBreak/>
        <w:t>When are the winners chosen and by whom are they chosen?</w:t>
      </w:r>
    </w:p>
    <w:p w14:paraId="4917E1DA" w14:textId="2D9994E2" w:rsidR="00B512E0" w:rsidRPr="007C7BA2" w:rsidRDefault="00B512E0" w:rsidP="002D778B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04DD6">
        <w:rPr>
          <w:color w:val="000000" w:themeColor="text1"/>
          <w:sz w:val="24"/>
          <w:szCs w:val="24"/>
        </w:rPr>
        <w:t>CBA hosts the judging some time during the week following the last deadline. </w:t>
      </w:r>
      <w:r w:rsidR="007C7BA2" w:rsidRPr="007C7BA2">
        <w:rPr>
          <w:rFonts w:eastAsia="Times New Roman" w:cs="Calibri"/>
          <w:color w:val="000000" w:themeColor="text1"/>
          <w:sz w:val="24"/>
          <w:szCs w:val="24"/>
        </w:rPr>
        <w:t>The judging committee is made up of two CBA Bank Members, two CBA Associate Members and a professor from a Georgia college or university.</w:t>
      </w:r>
      <w:r w:rsidRPr="007C7BA2">
        <w:rPr>
          <w:color w:val="000000" w:themeColor="text1"/>
          <w:sz w:val="24"/>
          <w:szCs w:val="24"/>
        </w:rPr>
        <w:t xml:space="preserve">   </w:t>
      </w:r>
    </w:p>
    <w:p w14:paraId="34404302" w14:textId="77777777" w:rsidR="00B512E0" w:rsidRPr="00204DD6" w:rsidRDefault="00B512E0" w:rsidP="002D778B">
      <w:pPr>
        <w:rPr>
          <w:color w:val="000000" w:themeColor="text1"/>
          <w:sz w:val="24"/>
          <w:szCs w:val="24"/>
        </w:rPr>
      </w:pPr>
    </w:p>
    <w:p w14:paraId="20578343" w14:textId="77777777" w:rsidR="00B512E0" w:rsidRPr="00206DE0" w:rsidRDefault="00B512E0" w:rsidP="002D778B">
      <w:pPr>
        <w:rPr>
          <w:color w:val="129652"/>
          <w:sz w:val="24"/>
          <w:szCs w:val="24"/>
        </w:rPr>
      </w:pPr>
      <w:r w:rsidRPr="00206DE0">
        <w:rPr>
          <w:color w:val="129652"/>
          <w:sz w:val="24"/>
          <w:szCs w:val="24"/>
        </w:rPr>
        <w:t>When will we know if one (or more) of our applicants won?</w:t>
      </w:r>
    </w:p>
    <w:p w14:paraId="58536B85" w14:textId="77777777" w:rsidR="00B512E0" w:rsidRPr="00204DD6" w:rsidRDefault="00B512E0" w:rsidP="002D778B">
      <w:pPr>
        <w:rPr>
          <w:color w:val="000000" w:themeColor="text1"/>
          <w:sz w:val="24"/>
          <w:szCs w:val="24"/>
        </w:rPr>
      </w:pPr>
      <w:r w:rsidRPr="00204DD6">
        <w:rPr>
          <w:color w:val="000000" w:themeColor="text1"/>
          <w:sz w:val="24"/>
          <w:szCs w:val="24"/>
        </w:rPr>
        <w:t xml:space="preserve">As soon as the judges determine the four winners and two alternates, CBA will notify the </w:t>
      </w:r>
      <w:r w:rsidR="003D6B26" w:rsidRPr="00204DD6">
        <w:rPr>
          <w:color w:val="000000" w:themeColor="text1"/>
          <w:sz w:val="24"/>
          <w:szCs w:val="24"/>
        </w:rPr>
        <w:t xml:space="preserve">winning applicants’ </w:t>
      </w:r>
      <w:r w:rsidRPr="00204DD6">
        <w:rPr>
          <w:color w:val="000000" w:themeColor="text1"/>
          <w:sz w:val="24"/>
          <w:szCs w:val="24"/>
        </w:rPr>
        <w:t>bank President/CEO.  Then, you may notify the student as you wish.  We encourage you to invite them to the bank and share photos of him/her with the bank’s personnel.  CBA then handles payment of the $1,000 scholarship to each winner’s Georgia university/college/technical school of choice.</w:t>
      </w:r>
    </w:p>
    <w:p w14:paraId="1350A06A" w14:textId="77777777" w:rsidR="00B512E0" w:rsidRPr="00204DD6" w:rsidRDefault="00B512E0" w:rsidP="002D778B">
      <w:pPr>
        <w:rPr>
          <w:color w:val="000000" w:themeColor="text1"/>
        </w:rPr>
      </w:pPr>
    </w:p>
    <w:p w14:paraId="1726C6D8" w14:textId="77777777" w:rsidR="009C171E" w:rsidRPr="00206DE0" w:rsidRDefault="009C171E" w:rsidP="002D778B">
      <w:pPr>
        <w:rPr>
          <w:color w:val="129652"/>
          <w:sz w:val="24"/>
          <w:szCs w:val="24"/>
        </w:rPr>
      </w:pPr>
      <w:r w:rsidRPr="00206DE0">
        <w:rPr>
          <w:color w:val="129652"/>
          <w:sz w:val="24"/>
          <w:szCs w:val="24"/>
        </w:rPr>
        <w:t>What makes an ideal candidate?</w:t>
      </w:r>
    </w:p>
    <w:p w14:paraId="45A7191F" w14:textId="77777777" w:rsidR="003D6B26" w:rsidRPr="00204DD6" w:rsidRDefault="009C171E" w:rsidP="002D778B">
      <w:pPr>
        <w:rPr>
          <w:color w:val="000000" w:themeColor="text1"/>
          <w:sz w:val="24"/>
          <w:szCs w:val="24"/>
        </w:rPr>
      </w:pPr>
      <w:r w:rsidRPr="00204DD6">
        <w:rPr>
          <w:color w:val="000000" w:themeColor="text1"/>
          <w:sz w:val="24"/>
          <w:szCs w:val="24"/>
        </w:rPr>
        <w:t>In addition to excellent academic scores and school group/club involvement, an ideal candidate is a student who understands the importance of community banking, its relationship to the community it serves and his/her involvement in the community with the intent of making it a better place.</w:t>
      </w:r>
      <w:r w:rsidR="003D6B26" w:rsidRPr="00204DD6">
        <w:rPr>
          <w:color w:val="000000" w:themeColor="text1"/>
          <w:sz w:val="24"/>
          <w:szCs w:val="24"/>
        </w:rPr>
        <w:t xml:space="preserve"> SAT and ACT scores as well as GPAs are also considered.  The scholarships are not awarded based on financial need. Recipients will be named solely </w:t>
      </w:r>
      <w:proofErr w:type="gramStart"/>
      <w:r w:rsidR="003D6B26" w:rsidRPr="00204DD6">
        <w:rPr>
          <w:color w:val="000000" w:themeColor="text1"/>
          <w:sz w:val="24"/>
          <w:szCs w:val="24"/>
        </w:rPr>
        <w:t>on the basis of</w:t>
      </w:r>
      <w:proofErr w:type="gramEnd"/>
      <w:r w:rsidR="003D6B26" w:rsidRPr="00204DD6">
        <w:rPr>
          <w:color w:val="000000" w:themeColor="text1"/>
          <w:sz w:val="24"/>
          <w:szCs w:val="24"/>
        </w:rPr>
        <w:t xml:space="preserve"> merit; family financial need is not a consideration.</w:t>
      </w:r>
    </w:p>
    <w:sectPr w:rsidR="003D6B26" w:rsidRPr="00204DD6" w:rsidSect="00E433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8EBD" w14:textId="77777777" w:rsidR="00473D6A" w:rsidRDefault="00473D6A" w:rsidP="005713D4">
      <w:r>
        <w:separator/>
      </w:r>
    </w:p>
  </w:endnote>
  <w:endnote w:type="continuationSeparator" w:id="0">
    <w:p w14:paraId="66111385" w14:textId="77777777" w:rsidR="00473D6A" w:rsidRDefault="00473D6A" w:rsidP="0057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D65A" w14:textId="77777777" w:rsidR="00473D6A" w:rsidRDefault="00473D6A" w:rsidP="005713D4">
      <w:r>
        <w:separator/>
      </w:r>
    </w:p>
  </w:footnote>
  <w:footnote w:type="continuationSeparator" w:id="0">
    <w:p w14:paraId="3EFFDA99" w14:textId="77777777" w:rsidR="00473D6A" w:rsidRDefault="00473D6A" w:rsidP="00571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2E0"/>
    <w:rsid w:val="00045182"/>
    <w:rsid w:val="000D1D1B"/>
    <w:rsid w:val="00204DD6"/>
    <w:rsid w:val="00206DE0"/>
    <w:rsid w:val="002D778B"/>
    <w:rsid w:val="00325759"/>
    <w:rsid w:val="003D6B26"/>
    <w:rsid w:val="0043235F"/>
    <w:rsid w:val="00444975"/>
    <w:rsid w:val="00473D6A"/>
    <w:rsid w:val="004847E3"/>
    <w:rsid w:val="00541D88"/>
    <w:rsid w:val="0056186B"/>
    <w:rsid w:val="005713D4"/>
    <w:rsid w:val="007C7BA2"/>
    <w:rsid w:val="007F3D8B"/>
    <w:rsid w:val="008A20EC"/>
    <w:rsid w:val="00936164"/>
    <w:rsid w:val="009C171E"/>
    <w:rsid w:val="00A30210"/>
    <w:rsid w:val="00A372DF"/>
    <w:rsid w:val="00AA499A"/>
    <w:rsid w:val="00B512E0"/>
    <w:rsid w:val="00BB4155"/>
    <w:rsid w:val="00CF7DDC"/>
    <w:rsid w:val="00E4337C"/>
    <w:rsid w:val="00E767B4"/>
    <w:rsid w:val="00F0365F"/>
    <w:rsid w:val="00FA61A2"/>
    <w:rsid w:val="00FD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04D41"/>
  <w15:chartTrackingRefBased/>
  <w15:docId w15:val="{D28E1B39-94B1-4898-8769-86EE85C6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2E0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12E0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3D6B2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D6B2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1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3D4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571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3D4"/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lindsay@cbaofga.com?subject=Scholarship%20Ques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baofga.com/julian--jan-hester-scholarship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baofga.com/uploads/4/1/3/7/41371065/american_banker_article_on_community_outreach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a2cbd7-7a15-4552-9aa0-6bada5c8e172" xsi:nil="true"/>
    <lcf76f155ced4ddcb4097134ff3c332f xmlns="f9462f0e-903c-4b96-bfb9-07281322b65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9E586B40E924CAA3D7AFFBB13EF43" ma:contentTypeVersion="16" ma:contentTypeDescription="Create a new document." ma:contentTypeScope="" ma:versionID="9f03aa0b84e84b5706ec72c637e2e125">
  <xsd:schema xmlns:xsd="http://www.w3.org/2001/XMLSchema" xmlns:xs="http://www.w3.org/2001/XMLSchema" xmlns:p="http://schemas.microsoft.com/office/2006/metadata/properties" xmlns:ns2="f9462f0e-903c-4b96-bfb9-07281322b653" xmlns:ns3="6ea2cbd7-7a15-4552-9aa0-6bada5c8e172" targetNamespace="http://schemas.microsoft.com/office/2006/metadata/properties" ma:root="true" ma:fieldsID="dbf65425b857083dc00bdc1b9c6b0bbb" ns2:_="" ns3:_="">
    <xsd:import namespace="f9462f0e-903c-4b96-bfb9-07281322b653"/>
    <xsd:import namespace="6ea2cbd7-7a15-4552-9aa0-6bada5c8e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62f0e-903c-4b96-bfb9-07281322b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31b697-dac5-43ac-b549-68f9583ae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2cbd7-7a15-4552-9aa0-6bada5c8e17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5301ac0-2305-4e28-8180-78daa6a574dc}" ma:internalName="TaxCatchAll" ma:showField="CatchAllData" ma:web="6ea2cbd7-7a15-4552-9aa0-6bada5c8e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A5836E-3A4A-4F08-AE45-7A835EF28FA5}">
  <ds:schemaRefs>
    <ds:schemaRef ds:uri="http://schemas.microsoft.com/office/2006/metadata/properties"/>
    <ds:schemaRef ds:uri="http://schemas.microsoft.com/office/infopath/2007/PartnerControls"/>
    <ds:schemaRef ds:uri="6ea2cbd7-7a15-4552-9aa0-6bada5c8e172"/>
    <ds:schemaRef ds:uri="f9462f0e-903c-4b96-bfb9-07281322b653"/>
  </ds:schemaRefs>
</ds:datastoreItem>
</file>

<file path=customXml/itemProps2.xml><?xml version="1.0" encoding="utf-8"?>
<ds:datastoreItem xmlns:ds="http://schemas.openxmlformats.org/officeDocument/2006/customXml" ds:itemID="{457747FF-D2D3-45E3-B854-E8D569B97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62f0e-903c-4b96-bfb9-07281322b653"/>
    <ds:schemaRef ds:uri="6ea2cbd7-7a15-4552-9aa0-6bada5c8e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FBF4AF-7989-4614-BBC4-B89BCE77D0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Peake Wilson</dc:creator>
  <cp:keywords/>
  <dc:description/>
  <cp:lastModifiedBy>Ellen Shea</cp:lastModifiedBy>
  <cp:revision>3</cp:revision>
  <dcterms:created xsi:type="dcterms:W3CDTF">2026-02-10T19:18:00Z</dcterms:created>
  <dcterms:modified xsi:type="dcterms:W3CDTF">2026-02-10T19:19:00Z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0x010100EA69E586B40E924CAA3D7AFFBB13EF43</vt:lpwstr>
  </property>
  <property fmtid="{D5CDD505-2E9C-101B-9397-08002B2CF9AE}" pid="3" name="Order">
    <vt:r8>3997800</vt:r8>
  </property>
  <property fmtid="{D5CDD505-2E9C-101B-9397-08002B2CF9AE}" pid="4" name="MediaServiceImageTags">
    <vt:lpwstr/>
  </property>
</Properties>
</file>