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C877B" w14:textId="77777777" w:rsidR="00C41471" w:rsidRPr="00ED31C3" w:rsidRDefault="00ED31C3">
      <w:pPr>
        <w:pBdr>
          <w:top w:val="nil"/>
          <w:left w:val="nil"/>
          <w:bottom w:val="nil"/>
          <w:right w:val="nil"/>
          <w:between w:val="nil"/>
        </w:pBdr>
        <w:rPr>
          <w:rFonts w:ascii="Aptos" w:eastAsia="Calibri" w:hAnsi="Aptos" w:cs="Calibri"/>
          <w:sz w:val="24"/>
          <w:szCs w:val="24"/>
        </w:rPr>
      </w:pPr>
      <w:r w:rsidRPr="00ED31C3">
        <w:rPr>
          <w:rFonts w:ascii="Aptos" w:eastAsia="Calibri" w:hAnsi="Aptos" w:cs="Calibri"/>
          <w:b/>
          <w:color w:val="000000"/>
          <w:sz w:val="24"/>
          <w:szCs w:val="24"/>
        </w:rPr>
        <w:t>For Immediate Release:</w:t>
      </w:r>
      <w:r w:rsidRPr="00ED31C3">
        <w:rPr>
          <w:rFonts w:ascii="Aptos" w:eastAsia="Calibri" w:hAnsi="Aptos" w:cs="Calibri"/>
          <w:color w:val="000000"/>
          <w:sz w:val="24"/>
          <w:szCs w:val="24"/>
        </w:rPr>
        <w:t xml:space="preserve"> </w:t>
      </w:r>
    </w:p>
    <w:p w14:paraId="4C202BB3" w14:textId="415577E4" w:rsidR="00FE3C47" w:rsidRPr="00CA1C99" w:rsidRDefault="00CA1C99" w:rsidP="00FE3C47">
      <w:pPr>
        <w:pBdr>
          <w:top w:val="nil"/>
          <w:left w:val="nil"/>
          <w:bottom w:val="nil"/>
          <w:right w:val="nil"/>
          <w:between w:val="nil"/>
        </w:pBdr>
        <w:rPr>
          <w:rFonts w:ascii="Aptos" w:eastAsia="Calibri" w:hAnsi="Aptos" w:cs="Calibri"/>
          <w:sz w:val="24"/>
          <w:szCs w:val="24"/>
        </w:rPr>
      </w:pPr>
      <w:r w:rsidRPr="00CA1C99">
        <w:rPr>
          <w:rFonts w:ascii="Aptos" w:eastAsia="Calibri" w:hAnsi="Aptos" w:cs="Calibri"/>
          <w:sz w:val="24"/>
          <w:szCs w:val="24"/>
        </w:rPr>
        <w:t>May 2, 2025</w:t>
      </w:r>
    </w:p>
    <w:p w14:paraId="419AD630" w14:textId="6B64FDB5" w:rsidR="00E133FE" w:rsidRDefault="00FE3C47" w:rsidP="00FE3C47">
      <w:pPr>
        <w:pBdr>
          <w:top w:val="nil"/>
          <w:left w:val="nil"/>
          <w:bottom w:val="nil"/>
          <w:right w:val="nil"/>
          <w:between w:val="nil"/>
        </w:pBdr>
        <w:rPr>
          <w:rFonts w:ascii="Aptos" w:hAnsi="Aptos"/>
          <w:sz w:val="24"/>
          <w:szCs w:val="24"/>
        </w:rPr>
      </w:pPr>
      <w:r w:rsidRPr="00FE3C47">
        <w:rPr>
          <w:rFonts w:ascii="Aptos" w:hAnsi="Aptos"/>
          <w:sz w:val="24"/>
          <w:szCs w:val="24"/>
        </w:rPr>
        <w:br/>
      </w:r>
      <w:r>
        <w:rPr>
          <w:rStyle w:val="Strong"/>
          <w:rFonts w:ascii="Aptos" w:hAnsi="Aptos"/>
          <w:sz w:val="24"/>
          <w:szCs w:val="24"/>
        </w:rPr>
        <w:t xml:space="preserve">Media </w:t>
      </w:r>
      <w:r w:rsidRPr="00FE3C47">
        <w:rPr>
          <w:rStyle w:val="Strong"/>
          <w:rFonts w:ascii="Aptos" w:hAnsi="Aptos"/>
          <w:sz w:val="24"/>
          <w:szCs w:val="24"/>
        </w:rPr>
        <w:t>Contact:</w:t>
      </w:r>
      <w:r w:rsidRPr="00FE3C47">
        <w:rPr>
          <w:rFonts w:ascii="Aptos" w:hAnsi="Aptos"/>
          <w:sz w:val="24"/>
          <w:szCs w:val="24"/>
        </w:rPr>
        <w:br/>
        <w:t>Bryce McCuin</w:t>
      </w:r>
      <w:r w:rsidR="00E133FE">
        <w:rPr>
          <w:rFonts w:ascii="Aptos" w:hAnsi="Aptos"/>
          <w:sz w:val="24"/>
          <w:szCs w:val="24"/>
        </w:rPr>
        <w:t xml:space="preserve">, </w:t>
      </w:r>
      <w:r w:rsidRPr="00FE3C47">
        <w:rPr>
          <w:rFonts w:ascii="Aptos" w:hAnsi="Aptos"/>
          <w:sz w:val="24"/>
          <w:szCs w:val="24"/>
        </w:rPr>
        <w:t>Director of Marketing</w:t>
      </w:r>
      <w:r w:rsidRPr="00FE3C47">
        <w:rPr>
          <w:rFonts w:ascii="Aptos" w:hAnsi="Aptos"/>
          <w:sz w:val="24"/>
          <w:szCs w:val="24"/>
        </w:rPr>
        <w:br/>
      </w:r>
      <w:r w:rsidR="00E133FE">
        <w:rPr>
          <w:rFonts w:ascii="Aptos" w:hAnsi="Aptos"/>
          <w:sz w:val="24"/>
          <w:szCs w:val="24"/>
        </w:rPr>
        <w:t>bmccuin@banksouth.com</w:t>
      </w:r>
    </w:p>
    <w:p w14:paraId="0634CCC9" w14:textId="23A665C4" w:rsidR="00FE3C47" w:rsidRPr="00FE3C47" w:rsidRDefault="004316E6" w:rsidP="00FE3C47">
      <w:pPr>
        <w:pBdr>
          <w:top w:val="nil"/>
          <w:left w:val="nil"/>
          <w:bottom w:val="nil"/>
          <w:right w:val="nil"/>
          <w:between w:val="nil"/>
        </w:pBdr>
        <w:rPr>
          <w:rFonts w:ascii="Aptos" w:eastAsia="Calibri" w:hAnsi="Aptos" w:cs="Calibri"/>
          <w:sz w:val="24"/>
          <w:szCs w:val="24"/>
        </w:rPr>
      </w:pPr>
      <w:r>
        <w:rPr>
          <w:rFonts w:ascii="Aptos" w:hAnsi="Aptos"/>
          <w:sz w:val="24"/>
          <w:szCs w:val="24"/>
        </w:rPr>
        <w:t>706-454-2319</w:t>
      </w:r>
      <w:r w:rsidR="00FE3C47" w:rsidRPr="00FE3C47">
        <w:rPr>
          <w:rFonts w:ascii="Aptos" w:hAnsi="Aptos"/>
          <w:sz w:val="24"/>
          <w:szCs w:val="24"/>
        </w:rPr>
        <w:br/>
      </w:r>
    </w:p>
    <w:p w14:paraId="32A0F025" w14:textId="77777777" w:rsidR="00FE3C47" w:rsidRPr="00FE3C47" w:rsidRDefault="00FE3C47" w:rsidP="00FE3C47">
      <w:pPr>
        <w:pStyle w:val="Heading3"/>
        <w:rPr>
          <w:rFonts w:ascii="Aptos" w:hAnsi="Aptos"/>
          <w:sz w:val="24"/>
          <w:szCs w:val="24"/>
        </w:rPr>
      </w:pPr>
      <w:r w:rsidRPr="00FE3C47">
        <w:rPr>
          <w:rStyle w:val="Strong"/>
          <w:rFonts w:ascii="Aptos" w:hAnsi="Aptos"/>
          <w:b/>
          <w:bCs w:val="0"/>
          <w:sz w:val="24"/>
          <w:szCs w:val="24"/>
        </w:rPr>
        <w:t>BankSouth’s Chief Operating Officer David Cowles to Retire After 22 Years of Distinguished Service</w:t>
      </w:r>
    </w:p>
    <w:p w14:paraId="63298CF6" w14:textId="1C10BBAB" w:rsidR="00FE3C47" w:rsidRPr="00FE3C47" w:rsidRDefault="00FE3C47" w:rsidP="00FE3C47">
      <w:pPr>
        <w:spacing w:before="100" w:beforeAutospacing="1" w:after="100" w:afterAutospacing="1"/>
        <w:rPr>
          <w:rFonts w:ascii="Aptos" w:hAnsi="Aptos"/>
          <w:sz w:val="24"/>
          <w:szCs w:val="24"/>
        </w:rPr>
      </w:pPr>
      <w:r w:rsidRPr="00FE3C47">
        <w:rPr>
          <w:rStyle w:val="Strong"/>
          <w:rFonts w:ascii="Aptos" w:hAnsi="Aptos"/>
          <w:sz w:val="24"/>
          <w:szCs w:val="24"/>
        </w:rPr>
        <w:t>Greensboro, Ga. – [</w:t>
      </w:r>
      <w:r w:rsidR="00CA1C99">
        <w:rPr>
          <w:rStyle w:val="Strong"/>
          <w:rFonts w:ascii="Aptos" w:hAnsi="Aptos"/>
          <w:sz w:val="24"/>
          <w:szCs w:val="24"/>
        </w:rPr>
        <w:t>FOR IMMEDIATE RELEASE</w:t>
      </w:r>
      <w:r w:rsidRPr="00FE3C47">
        <w:rPr>
          <w:rStyle w:val="Strong"/>
          <w:rFonts w:ascii="Aptos" w:hAnsi="Aptos"/>
          <w:sz w:val="24"/>
          <w:szCs w:val="24"/>
        </w:rPr>
        <w:t>]</w:t>
      </w:r>
      <w:r w:rsidRPr="00FE3C47">
        <w:rPr>
          <w:rFonts w:ascii="Aptos" w:hAnsi="Aptos"/>
          <w:sz w:val="24"/>
          <w:szCs w:val="24"/>
        </w:rPr>
        <w:t xml:space="preserve"> – BankSouth has announced the upcoming retirement of David Cowles, Chief Operating Officer, following more than two decades of exceptional leadership and service to the bank and the communities it serves. David will officially step away from his full-time role in May 2025, though he will continue to serve in a part-time</w:t>
      </w:r>
      <w:r w:rsidR="008F06EF">
        <w:rPr>
          <w:rFonts w:ascii="Aptos" w:hAnsi="Aptos"/>
          <w:sz w:val="24"/>
          <w:szCs w:val="24"/>
        </w:rPr>
        <w:t xml:space="preserve"> consulting </w:t>
      </w:r>
      <w:r w:rsidRPr="00FE3C47">
        <w:rPr>
          <w:rFonts w:ascii="Aptos" w:hAnsi="Aptos"/>
          <w:sz w:val="24"/>
          <w:szCs w:val="24"/>
        </w:rPr>
        <w:t>capacity.</w:t>
      </w:r>
    </w:p>
    <w:p w14:paraId="4C11AB2F" w14:textId="00202748" w:rsidR="00FE3C47" w:rsidRPr="00FE3C47" w:rsidRDefault="00FE3C47" w:rsidP="00FE3C47">
      <w:pPr>
        <w:spacing w:before="100" w:beforeAutospacing="1" w:after="100" w:afterAutospacing="1"/>
        <w:rPr>
          <w:rFonts w:ascii="Aptos" w:hAnsi="Aptos"/>
          <w:sz w:val="24"/>
          <w:szCs w:val="24"/>
        </w:rPr>
      </w:pPr>
      <w:r w:rsidRPr="00FE3C47">
        <w:rPr>
          <w:rFonts w:ascii="Aptos" w:hAnsi="Aptos"/>
          <w:sz w:val="24"/>
          <w:szCs w:val="24"/>
        </w:rPr>
        <w:t>Cowles joined BankSouth in 2003, relocating from his native Greene County, Tennessee to Greene County, Georgia. At the time, BankSouth was a much smaller community bank—but thanks in large part to David’s vision, drive, and steadfast leadership, it has grown into the thriving, customer-focused $1 billion</w:t>
      </w:r>
      <w:r>
        <w:rPr>
          <w:rFonts w:ascii="Aptos" w:hAnsi="Aptos"/>
          <w:sz w:val="24"/>
          <w:szCs w:val="24"/>
        </w:rPr>
        <w:t>+</w:t>
      </w:r>
      <w:r w:rsidRPr="00FE3C47">
        <w:rPr>
          <w:rFonts w:ascii="Aptos" w:hAnsi="Aptos"/>
          <w:sz w:val="24"/>
          <w:szCs w:val="24"/>
        </w:rPr>
        <w:t xml:space="preserve"> financial institution it is today.</w:t>
      </w:r>
    </w:p>
    <w:p w14:paraId="5CE1008A" w14:textId="0E25616F" w:rsidR="00FE3C47" w:rsidRPr="00FE3C47" w:rsidRDefault="00FE3C47" w:rsidP="00FE3C47">
      <w:pPr>
        <w:spacing w:before="100" w:beforeAutospacing="1" w:after="100" w:afterAutospacing="1"/>
        <w:rPr>
          <w:rFonts w:ascii="Aptos" w:hAnsi="Aptos"/>
          <w:sz w:val="24"/>
          <w:szCs w:val="24"/>
        </w:rPr>
      </w:pPr>
      <w:r w:rsidRPr="00FE3C47">
        <w:rPr>
          <w:rFonts w:ascii="Aptos" w:hAnsi="Aptos"/>
          <w:sz w:val="24"/>
          <w:szCs w:val="24"/>
        </w:rPr>
        <w:t xml:space="preserve">Throughout his tenure, Cowles played a vital role in shaping the bank’s strategic direction, modernizing operations, and mentoring generations of BankSouth leaders. His accomplishments span the construction of the Lake Oconee office in 2004, the acquisitions of Coldwell Banker </w:t>
      </w:r>
      <w:r w:rsidR="008F06EF">
        <w:rPr>
          <w:rFonts w:ascii="Aptos" w:hAnsi="Aptos"/>
          <w:sz w:val="24"/>
          <w:szCs w:val="24"/>
        </w:rPr>
        <w:t>Lake Oconee Realty</w:t>
      </w:r>
      <w:r w:rsidRPr="00FE3C47">
        <w:rPr>
          <w:rFonts w:ascii="Aptos" w:hAnsi="Aptos"/>
          <w:sz w:val="24"/>
          <w:szCs w:val="24"/>
        </w:rPr>
        <w:t xml:space="preserve">, </w:t>
      </w:r>
      <w:proofErr w:type="spellStart"/>
      <w:r w:rsidRPr="00FE3C47">
        <w:rPr>
          <w:rFonts w:ascii="Aptos" w:hAnsi="Aptos"/>
          <w:sz w:val="24"/>
          <w:szCs w:val="24"/>
        </w:rPr>
        <w:t>LoanSouth</w:t>
      </w:r>
      <w:proofErr w:type="spellEnd"/>
      <w:r>
        <w:rPr>
          <w:rFonts w:ascii="Aptos" w:hAnsi="Aptos"/>
          <w:sz w:val="24"/>
          <w:szCs w:val="24"/>
        </w:rPr>
        <w:t xml:space="preserve"> (now BankSouth Mortgage)</w:t>
      </w:r>
      <w:r w:rsidRPr="00FE3C47">
        <w:rPr>
          <w:rFonts w:ascii="Aptos" w:hAnsi="Aptos"/>
          <w:sz w:val="24"/>
          <w:szCs w:val="24"/>
        </w:rPr>
        <w:t>, and North Georgia Bank in 2011</w:t>
      </w:r>
      <w:r>
        <w:rPr>
          <w:rFonts w:ascii="Aptos" w:hAnsi="Aptos"/>
          <w:sz w:val="24"/>
          <w:szCs w:val="24"/>
        </w:rPr>
        <w:t xml:space="preserve"> (now BankSouth Watkinsville branch)</w:t>
      </w:r>
      <w:r w:rsidRPr="00FE3C47">
        <w:rPr>
          <w:rFonts w:ascii="Aptos" w:hAnsi="Aptos"/>
          <w:sz w:val="24"/>
          <w:szCs w:val="24"/>
        </w:rPr>
        <w:t>, and the opening of BankSouth’s Atlanta branch in 2014.</w:t>
      </w:r>
    </w:p>
    <w:p w14:paraId="3EDE9F80" w14:textId="0D53C33D" w:rsidR="00FE3C47" w:rsidRPr="00FE3C47" w:rsidRDefault="00FE3C47" w:rsidP="00FE3C47">
      <w:pPr>
        <w:spacing w:before="100" w:beforeAutospacing="1" w:after="100" w:afterAutospacing="1"/>
        <w:rPr>
          <w:rFonts w:ascii="Aptos" w:hAnsi="Aptos"/>
          <w:sz w:val="24"/>
          <w:szCs w:val="24"/>
        </w:rPr>
      </w:pPr>
      <w:r w:rsidRPr="00FE3C47">
        <w:rPr>
          <w:rFonts w:ascii="Aptos" w:hAnsi="Aptos"/>
          <w:sz w:val="24"/>
          <w:szCs w:val="24"/>
        </w:rPr>
        <w:t>Cowles also led critical transitions, including the 2019 core systems conversion, a move that significantly enhanced BankSouth’s technology and customer experience. During the COVID-19 pandemic, his steady hand and operational oversight helped the bank navigate unprecedented challenges with resilience and care.</w:t>
      </w:r>
    </w:p>
    <w:p w14:paraId="7D99C484" w14:textId="77777777" w:rsidR="00FE3C47" w:rsidRPr="00FE3C47" w:rsidRDefault="00FE3C47" w:rsidP="00FE3C47">
      <w:pPr>
        <w:spacing w:before="100" w:beforeAutospacing="1" w:after="100" w:afterAutospacing="1"/>
        <w:rPr>
          <w:rFonts w:ascii="Aptos" w:hAnsi="Aptos"/>
          <w:sz w:val="24"/>
          <w:szCs w:val="24"/>
        </w:rPr>
      </w:pPr>
      <w:r w:rsidRPr="00FE3C47">
        <w:rPr>
          <w:rFonts w:ascii="Aptos" w:hAnsi="Aptos"/>
          <w:sz w:val="24"/>
          <w:szCs w:val="24"/>
        </w:rPr>
        <w:t>"David’s leadership has been instrumental in our transformation from a small-town bank to a forward-thinking, technologically advanced institution," said Harold Reynolds, Chairman and CEO of BankSouth. "But beyond his impressive professional accomplishments, David’s heart for people—our customers, our employees, and our communities—has made the deepest impact."</w:t>
      </w:r>
    </w:p>
    <w:p w14:paraId="0F15060D" w14:textId="1203BE2A" w:rsidR="00FE3C47" w:rsidRPr="00FE3C47" w:rsidRDefault="00FE3C47" w:rsidP="00FE3C47">
      <w:pPr>
        <w:spacing w:before="100" w:beforeAutospacing="1" w:after="100" w:afterAutospacing="1"/>
        <w:rPr>
          <w:rFonts w:ascii="Aptos" w:hAnsi="Aptos"/>
          <w:sz w:val="24"/>
          <w:szCs w:val="24"/>
        </w:rPr>
      </w:pPr>
      <w:r w:rsidRPr="00FE3C47">
        <w:rPr>
          <w:rFonts w:ascii="Aptos" w:hAnsi="Aptos"/>
          <w:sz w:val="24"/>
          <w:szCs w:val="24"/>
        </w:rPr>
        <w:lastRenderedPageBreak/>
        <w:t>In addition to his operational achievements, Cowles sponsored several key strategic initiatives that enhanced efficiency, strengthened operational quality, and helped position BankSouth as an employer of choice</w:t>
      </w:r>
      <w:r>
        <w:rPr>
          <w:rFonts w:ascii="Aptos" w:hAnsi="Aptos"/>
          <w:sz w:val="24"/>
          <w:szCs w:val="24"/>
        </w:rPr>
        <w:t xml:space="preserve">. </w:t>
      </w:r>
    </w:p>
    <w:p w14:paraId="3495CB35" w14:textId="7AACC31B" w:rsidR="00FE3C47" w:rsidRDefault="00FE3C47" w:rsidP="00FE3C47">
      <w:pPr>
        <w:spacing w:before="100" w:beforeAutospacing="1" w:after="100" w:afterAutospacing="1"/>
        <w:rPr>
          <w:rFonts w:ascii="Aptos" w:hAnsi="Aptos"/>
          <w:sz w:val="24"/>
          <w:szCs w:val="24"/>
        </w:rPr>
      </w:pPr>
      <w:r w:rsidRPr="00FE3C47">
        <w:rPr>
          <w:rFonts w:ascii="Aptos" w:hAnsi="Aptos"/>
          <w:sz w:val="24"/>
          <w:szCs w:val="24"/>
        </w:rPr>
        <w:t xml:space="preserve">David Cowles </w:t>
      </w:r>
      <w:r>
        <w:rPr>
          <w:rFonts w:ascii="Aptos" w:hAnsi="Aptos"/>
          <w:sz w:val="24"/>
          <w:szCs w:val="24"/>
        </w:rPr>
        <w:t xml:space="preserve">is a “proud Volunteer,” </w:t>
      </w:r>
      <w:r w:rsidRPr="00FE3C47">
        <w:rPr>
          <w:rFonts w:ascii="Aptos" w:hAnsi="Aptos"/>
          <w:sz w:val="24"/>
          <w:szCs w:val="24"/>
        </w:rPr>
        <w:t>hold</w:t>
      </w:r>
      <w:r>
        <w:rPr>
          <w:rFonts w:ascii="Aptos" w:hAnsi="Aptos"/>
          <w:sz w:val="24"/>
          <w:szCs w:val="24"/>
        </w:rPr>
        <w:t>ing</w:t>
      </w:r>
      <w:r w:rsidRPr="00FE3C47">
        <w:rPr>
          <w:rFonts w:ascii="Aptos" w:hAnsi="Aptos"/>
          <w:sz w:val="24"/>
          <w:szCs w:val="24"/>
        </w:rPr>
        <w:t xml:space="preserve"> a B.S. in Business Administration from the University of Tennessee, a master’s in Management from Tusculum College, and is a graduate of the Mid-South School of Banking. Prior to joining BankSouth, he held leadership positions in banking and wealth management across Tennessee and Virginia.</w:t>
      </w:r>
    </w:p>
    <w:p w14:paraId="2E4413B6" w14:textId="6C75268E" w:rsidR="00F03331" w:rsidRPr="00FE3C47" w:rsidRDefault="00F03331" w:rsidP="00FE3C47">
      <w:pPr>
        <w:spacing w:before="100" w:beforeAutospacing="1" w:after="100" w:afterAutospacing="1"/>
        <w:rPr>
          <w:rFonts w:ascii="Aptos" w:hAnsi="Aptos"/>
          <w:sz w:val="24"/>
          <w:szCs w:val="24"/>
        </w:rPr>
      </w:pPr>
      <w:r w:rsidRPr="00F03331">
        <w:rPr>
          <w:rFonts w:ascii="Aptos" w:hAnsi="Aptos"/>
          <w:sz w:val="24"/>
          <w:szCs w:val="24"/>
        </w:rPr>
        <w:t>In retirement, Cowles looks forward to spending more time with his family and doing what he loves most—shooting clays at Old Hudson Plantation.</w:t>
      </w:r>
    </w:p>
    <w:p w14:paraId="1DF97736" w14:textId="3E47AEC8" w:rsidR="00C41471" w:rsidRPr="00ED31C3" w:rsidRDefault="00ED31C3">
      <w:pPr>
        <w:pBdr>
          <w:top w:val="nil"/>
          <w:left w:val="nil"/>
          <w:bottom w:val="nil"/>
          <w:right w:val="nil"/>
          <w:between w:val="nil"/>
        </w:pBdr>
        <w:jc w:val="center"/>
        <w:rPr>
          <w:rFonts w:ascii="Aptos" w:hAnsi="Aptos"/>
          <w:color w:val="000000"/>
        </w:rPr>
      </w:pPr>
      <w:r w:rsidRPr="00ED31C3">
        <w:rPr>
          <w:rFonts w:ascii="Aptos" w:eastAsia="Calibri" w:hAnsi="Aptos" w:cs="Calibri"/>
          <w:color w:val="000000"/>
          <w:sz w:val="24"/>
          <w:szCs w:val="24"/>
        </w:rPr>
        <w:t xml:space="preserve">  ### </w:t>
      </w:r>
    </w:p>
    <w:p w14:paraId="065F1F7F" w14:textId="77777777" w:rsidR="00C41471" w:rsidRPr="00ED31C3" w:rsidRDefault="00ED31C3">
      <w:pPr>
        <w:pBdr>
          <w:top w:val="nil"/>
          <w:left w:val="nil"/>
          <w:bottom w:val="nil"/>
          <w:right w:val="nil"/>
          <w:between w:val="nil"/>
        </w:pBdr>
        <w:rPr>
          <w:rFonts w:ascii="Aptos" w:hAnsi="Aptos"/>
          <w:color w:val="000000"/>
        </w:rPr>
      </w:pPr>
      <w:r w:rsidRPr="00ED31C3">
        <w:rPr>
          <w:rFonts w:ascii="Aptos" w:eastAsia="Calibri" w:hAnsi="Aptos" w:cs="Calibri"/>
          <w:color w:val="000000"/>
          <w:sz w:val="24"/>
          <w:szCs w:val="24"/>
        </w:rPr>
        <w:t xml:space="preserve"> </w:t>
      </w:r>
    </w:p>
    <w:p w14:paraId="0A480C8D" w14:textId="77777777" w:rsidR="00C41471" w:rsidRPr="00ED31C3" w:rsidRDefault="00ED31C3">
      <w:pPr>
        <w:pBdr>
          <w:top w:val="nil"/>
          <w:left w:val="nil"/>
          <w:bottom w:val="nil"/>
          <w:right w:val="nil"/>
          <w:between w:val="nil"/>
        </w:pBdr>
        <w:rPr>
          <w:rFonts w:ascii="Aptos" w:eastAsia="Calibri" w:hAnsi="Aptos" w:cs="Calibri"/>
          <w:b/>
          <w:color w:val="000000"/>
          <w:sz w:val="24"/>
          <w:szCs w:val="24"/>
          <w:u w:val="single"/>
        </w:rPr>
      </w:pPr>
      <w:r w:rsidRPr="00ED31C3">
        <w:rPr>
          <w:rFonts w:ascii="Aptos" w:eastAsia="Calibri" w:hAnsi="Aptos" w:cs="Calibri"/>
          <w:b/>
          <w:color w:val="000000"/>
          <w:sz w:val="24"/>
          <w:szCs w:val="24"/>
          <w:u w:val="single"/>
        </w:rPr>
        <w:t>About BankSouth</w:t>
      </w:r>
      <w:r w:rsidRPr="00ED31C3">
        <w:rPr>
          <w:rFonts w:ascii="Aptos" w:eastAsia="Calibri" w:hAnsi="Aptos" w:cs="Calibri"/>
          <w:b/>
          <w:color w:val="000000"/>
          <w:sz w:val="24"/>
          <w:szCs w:val="24"/>
        </w:rPr>
        <w:t xml:space="preserve"> </w:t>
      </w:r>
    </w:p>
    <w:p w14:paraId="091646A8" w14:textId="77777777" w:rsidR="00C41471" w:rsidRPr="00ED31C3" w:rsidRDefault="00ED31C3">
      <w:pPr>
        <w:pBdr>
          <w:top w:val="nil"/>
          <w:left w:val="nil"/>
          <w:bottom w:val="nil"/>
          <w:right w:val="nil"/>
          <w:between w:val="nil"/>
        </w:pBdr>
        <w:rPr>
          <w:rFonts w:ascii="Aptos" w:hAnsi="Aptos"/>
          <w:color w:val="000000"/>
        </w:rPr>
      </w:pPr>
      <w:r w:rsidRPr="00ED31C3">
        <w:rPr>
          <w:rFonts w:ascii="Aptos" w:eastAsia="Calibri" w:hAnsi="Aptos" w:cs="Calibri"/>
          <w:color w:val="000000"/>
          <w:sz w:val="24"/>
          <w:szCs w:val="24"/>
        </w:rPr>
        <w:t xml:space="preserve"> </w:t>
      </w:r>
    </w:p>
    <w:p w14:paraId="36A14ECF" w14:textId="2321AEA1" w:rsidR="00C41471" w:rsidRPr="00ED31C3" w:rsidRDefault="00ED31C3">
      <w:pPr>
        <w:pBdr>
          <w:top w:val="nil"/>
          <w:left w:val="nil"/>
          <w:bottom w:val="nil"/>
          <w:right w:val="nil"/>
          <w:between w:val="nil"/>
        </w:pBdr>
        <w:rPr>
          <w:rFonts w:ascii="Aptos" w:hAnsi="Aptos"/>
          <w:color w:val="000000"/>
        </w:rPr>
      </w:pPr>
      <w:r w:rsidRPr="00ED31C3">
        <w:rPr>
          <w:rFonts w:ascii="Aptos" w:eastAsia="Calibri" w:hAnsi="Aptos" w:cs="Calibri"/>
          <w:color w:val="000000"/>
          <w:sz w:val="24"/>
          <w:szCs w:val="24"/>
        </w:rPr>
        <w:t>Today, BankSouth is a leading community bank headquartered at Lake Oconee in Greensboro, Georgia, and is recognized as a top-performing bank nationwide. With over $1 billion in assets, BankSouth serves customers with branches in Atlanta, Greensboro, Savannah, Watkinsville, and beyond with a full suite of consumer, commercial</w:t>
      </w:r>
      <w:r w:rsidR="002559E4">
        <w:rPr>
          <w:rFonts w:ascii="Aptos" w:eastAsia="Calibri" w:hAnsi="Aptos" w:cs="Calibri"/>
          <w:color w:val="000000"/>
          <w:sz w:val="24"/>
          <w:szCs w:val="24"/>
        </w:rPr>
        <w:t xml:space="preserve">, </w:t>
      </w:r>
      <w:r w:rsidRPr="00ED31C3">
        <w:rPr>
          <w:rFonts w:ascii="Aptos" w:eastAsia="Calibri" w:hAnsi="Aptos" w:cs="Calibri"/>
          <w:color w:val="000000"/>
          <w:sz w:val="24"/>
          <w:szCs w:val="24"/>
        </w:rPr>
        <w:t xml:space="preserve">digital banking and lending products. Currently, BankSouth Mortgage originates over $1.0 billion in home loans </w:t>
      </w:r>
      <w:r w:rsidR="002559E4">
        <w:rPr>
          <w:rFonts w:ascii="Aptos" w:eastAsia="Calibri" w:hAnsi="Aptos" w:cs="Calibri"/>
          <w:color w:val="000000"/>
          <w:sz w:val="24"/>
          <w:szCs w:val="24"/>
        </w:rPr>
        <w:t xml:space="preserve">annually </w:t>
      </w:r>
      <w:r w:rsidRPr="00ED31C3">
        <w:rPr>
          <w:rFonts w:ascii="Aptos" w:eastAsia="Calibri" w:hAnsi="Aptos" w:cs="Calibri"/>
          <w:color w:val="000000"/>
          <w:sz w:val="24"/>
          <w:szCs w:val="24"/>
        </w:rPr>
        <w:t xml:space="preserve">with more than </w:t>
      </w:r>
      <w:r w:rsidR="00E62A1D">
        <w:rPr>
          <w:rFonts w:ascii="Aptos" w:eastAsia="Calibri" w:hAnsi="Aptos" w:cs="Calibri"/>
          <w:color w:val="000000"/>
          <w:sz w:val="24"/>
          <w:szCs w:val="24"/>
        </w:rPr>
        <w:t>50</w:t>
      </w:r>
      <w:r w:rsidRPr="00ED31C3">
        <w:rPr>
          <w:rFonts w:ascii="Aptos" w:eastAsia="Calibri" w:hAnsi="Aptos" w:cs="Calibri"/>
          <w:color w:val="000000"/>
          <w:sz w:val="24"/>
          <w:szCs w:val="24"/>
        </w:rPr>
        <w:t xml:space="preserve"> experienced loan officers across their twelve locations. For BankSouth locations and more information, please visit </w:t>
      </w:r>
      <w:hyperlink r:id="rId7">
        <w:r w:rsidRPr="00ED31C3">
          <w:rPr>
            <w:rFonts w:ascii="Aptos" w:eastAsia="Calibri" w:hAnsi="Aptos" w:cs="Calibri"/>
            <w:color w:val="0563C1"/>
            <w:sz w:val="24"/>
            <w:szCs w:val="24"/>
            <w:u w:val="single"/>
          </w:rPr>
          <w:t>banksouth.com</w:t>
        </w:r>
      </w:hyperlink>
      <w:r w:rsidRPr="00ED31C3">
        <w:rPr>
          <w:rFonts w:ascii="Aptos" w:eastAsia="Calibri" w:hAnsi="Aptos" w:cs="Calibri"/>
          <w:color w:val="000000"/>
          <w:sz w:val="24"/>
          <w:szCs w:val="24"/>
        </w:rPr>
        <w:t xml:space="preserve">. </w:t>
      </w:r>
    </w:p>
    <w:p w14:paraId="65592261" w14:textId="77777777" w:rsidR="00C41471" w:rsidRPr="00ED31C3" w:rsidRDefault="00ED31C3">
      <w:pPr>
        <w:pBdr>
          <w:top w:val="nil"/>
          <w:left w:val="nil"/>
          <w:bottom w:val="nil"/>
          <w:right w:val="nil"/>
          <w:between w:val="nil"/>
        </w:pBdr>
        <w:rPr>
          <w:rFonts w:ascii="Aptos" w:hAnsi="Aptos"/>
          <w:color w:val="000000"/>
        </w:rPr>
      </w:pPr>
      <w:r w:rsidRPr="00ED31C3">
        <w:rPr>
          <w:rFonts w:ascii="Aptos" w:eastAsia="Calibri" w:hAnsi="Aptos" w:cs="Calibri"/>
          <w:color w:val="000000"/>
          <w:sz w:val="24"/>
          <w:szCs w:val="24"/>
        </w:rPr>
        <w:t xml:space="preserve"> </w:t>
      </w:r>
    </w:p>
    <w:p w14:paraId="2788D282" w14:textId="77777777" w:rsidR="00C41471" w:rsidRPr="00ED31C3" w:rsidRDefault="00ED31C3">
      <w:pPr>
        <w:pBdr>
          <w:top w:val="nil"/>
          <w:left w:val="nil"/>
          <w:bottom w:val="nil"/>
          <w:right w:val="nil"/>
          <w:between w:val="nil"/>
        </w:pBdr>
        <w:rPr>
          <w:rFonts w:ascii="Aptos" w:hAnsi="Aptos"/>
          <w:color w:val="000000"/>
        </w:rPr>
      </w:pPr>
      <w:r w:rsidRPr="00ED31C3">
        <w:rPr>
          <w:rFonts w:ascii="Aptos" w:eastAsia="Calibri" w:hAnsi="Aptos" w:cs="Calibri"/>
          <w:color w:val="000000"/>
          <w:sz w:val="24"/>
          <w:szCs w:val="24"/>
        </w:rPr>
        <w:t>Message and data rates may apply when using the BankSouth mobile app.</w:t>
      </w:r>
    </w:p>
    <w:sectPr w:rsidR="00C41471" w:rsidRPr="00ED31C3">
      <w:headerReference w:type="default" r:id="rId8"/>
      <w:footerReference w:type="default" r:id="rId9"/>
      <w:pgSz w:w="12240" w:h="15840"/>
      <w:pgMar w:top="489" w:right="1440" w:bottom="72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92005" w14:textId="77777777" w:rsidR="00850FFA" w:rsidRDefault="00850FFA">
      <w:r>
        <w:separator/>
      </w:r>
    </w:p>
  </w:endnote>
  <w:endnote w:type="continuationSeparator" w:id="0">
    <w:p w14:paraId="01275572" w14:textId="77777777" w:rsidR="00850FFA" w:rsidRDefault="00850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Gotham Thin">
    <w:altName w:val="Calibri"/>
    <w:panose1 w:val="00000000000000000000"/>
    <w:charset w:val="00"/>
    <w:family w:val="modern"/>
    <w:notTrueType/>
    <w:pitch w:val="variable"/>
    <w:sig w:usb0="A00000AF" w:usb1="5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32D92" w14:textId="77777777" w:rsidR="00C41471" w:rsidRDefault="00C41471">
    <w:pPr>
      <w:pBdr>
        <w:top w:val="nil"/>
        <w:left w:val="nil"/>
        <w:bottom w:val="nil"/>
        <w:right w:val="nil"/>
        <w:between w:val="nil"/>
      </w:pBdr>
      <w:tabs>
        <w:tab w:val="center" w:pos="4320"/>
        <w:tab w:val="right" w:pos="8640"/>
      </w:tabs>
      <w:jc w:val="center"/>
      <w:rPr>
        <w:color w:val="404040"/>
        <w:sz w:val="16"/>
        <w:szCs w:val="16"/>
      </w:rPr>
    </w:pPr>
  </w:p>
  <w:p w14:paraId="4C9825C9" w14:textId="77777777" w:rsidR="00C41471" w:rsidRDefault="00ED31C3">
    <w:pPr>
      <w:pBdr>
        <w:top w:val="nil"/>
        <w:left w:val="nil"/>
        <w:bottom w:val="nil"/>
        <w:right w:val="nil"/>
        <w:between w:val="nil"/>
      </w:pBdr>
      <w:tabs>
        <w:tab w:val="center" w:pos="4320"/>
        <w:tab w:val="right" w:pos="8640"/>
      </w:tabs>
      <w:ind w:left="-1440" w:right="-1440"/>
      <w:jc w:val="center"/>
      <w:rPr>
        <w:color w:val="000000"/>
      </w:rPr>
    </w:pPr>
    <w:r>
      <w:rPr>
        <w:rFonts w:ascii="Gotham Thin" w:eastAsia="Gotham Thin" w:hAnsi="Gotham Thin" w:cs="Gotham Thin"/>
        <w:noProof/>
        <w:color w:val="404040"/>
        <w:sz w:val="16"/>
        <w:szCs w:val="16"/>
      </w:rPr>
      <w:drawing>
        <wp:inline distT="114300" distB="114300" distL="114300" distR="114300" wp14:anchorId="3028EED1" wp14:editId="2D5E9807">
          <wp:extent cx="7777163" cy="675459"/>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77163" cy="675459"/>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139A4" w14:textId="77777777" w:rsidR="00850FFA" w:rsidRDefault="00850FFA">
      <w:r>
        <w:separator/>
      </w:r>
    </w:p>
  </w:footnote>
  <w:footnote w:type="continuationSeparator" w:id="0">
    <w:p w14:paraId="52779D27" w14:textId="77777777" w:rsidR="00850FFA" w:rsidRDefault="00850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9C41B" w14:textId="77777777" w:rsidR="00C41471" w:rsidRDefault="00ED31C3">
    <w:pPr>
      <w:pBdr>
        <w:top w:val="nil"/>
        <w:left w:val="nil"/>
        <w:bottom w:val="nil"/>
        <w:right w:val="nil"/>
        <w:between w:val="nil"/>
      </w:pBdr>
      <w:tabs>
        <w:tab w:val="left" w:pos="3689"/>
        <w:tab w:val="center" w:pos="4680"/>
        <w:tab w:val="right" w:pos="9360"/>
      </w:tabs>
      <w:ind w:left="-1440"/>
      <w:rPr>
        <w:color w:val="000000"/>
      </w:rPr>
    </w:pPr>
    <w:r>
      <w:rPr>
        <w:noProof/>
        <w:color w:val="000000"/>
      </w:rPr>
      <w:drawing>
        <wp:inline distT="0" distB="0" distL="0" distR="0" wp14:anchorId="275F4775" wp14:editId="0D4521A8">
          <wp:extent cx="7818582" cy="1612583"/>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88" b="188"/>
                  <a:stretch>
                    <a:fillRect/>
                  </a:stretch>
                </pic:blipFill>
                <pic:spPr>
                  <a:xfrm>
                    <a:off x="0" y="0"/>
                    <a:ext cx="7818582" cy="161258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471"/>
    <w:rsid w:val="00001A26"/>
    <w:rsid w:val="00006CC6"/>
    <w:rsid w:val="00030075"/>
    <w:rsid w:val="00063D3F"/>
    <w:rsid w:val="00074D9D"/>
    <w:rsid w:val="00093C5C"/>
    <w:rsid w:val="00093DEB"/>
    <w:rsid w:val="000E538B"/>
    <w:rsid w:val="00152927"/>
    <w:rsid w:val="0018027A"/>
    <w:rsid w:val="001B26C4"/>
    <w:rsid w:val="001E21D6"/>
    <w:rsid w:val="00220B65"/>
    <w:rsid w:val="00224DCB"/>
    <w:rsid w:val="00234703"/>
    <w:rsid w:val="00234E86"/>
    <w:rsid w:val="002558EF"/>
    <w:rsid w:val="002559E4"/>
    <w:rsid w:val="00271EB8"/>
    <w:rsid w:val="002745A3"/>
    <w:rsid w:val="002C3BB2"/>
    <w:rsid w:val="003619FD"/>
    <w:rsid w:val="00406263"/>
    <w:rsid w:val="004316E6"/>
    <w:rsid w:val="004B0F77"/>
    <w:rsid w:val="00507708"/>
    <w:rsid w:val="00550783"/>
    <w:rsid w:val="005E06DF"/>
    <w:rsid w:val="006066B6"/>
    <w:rsid w:val="00635B2E"/>
    <w:rsid w:val="00637FEF"/>
    <w:rsid w:val="0069352C"/>
    <w:rsid w:val="006C35BF"/>
    <w:rsid w:val="007C3F9C"/>
    <w:rsid w:val="007F7B32"/>
    <w:rsid w:val="00840F85"/>
    <w:rsid w:val="00850FFA"/>
    <w:rsid w:val="008E2FF5"/>
    <w:rsid w:val="008F06EF"/>
    <w:rsid w:val="00921896"/>
    <w:rsid w:val="00935B99"/>
    <w:rsid w:val="00942A72"/>
    <w:rsid w:val="0094737B"/>
    <w:rsid w:val="00A2661E"/>
    <w:rsid w:val="00AB49AC"/>
    <w:rsid w:val="00AD5EC0"/>
    <w:rsid w:val="00AF1597"/>
    <w:rsid w:val="00AF6742"/>
    <w:rsid w:val="00B3040D"/>
    <w:rsid w:val="00B923F9"/>
    <w:rsid w:val="00B964B8"/>
    <w:rsid w:val="00BA5EBC"/>
    <w:rsid w:val="00BB0961"/>
    <w:rsid w:val="00BB7C76"/>
    <w:rsid w:val="00C136F0"/>
    <w:rsid w:val="00C41471"/>
    <w:rsid w:val="00CA1C99"/>
    <w:rsid w:val="00D66471"/>
    <w:rsid w:val="00D756B7"/>
    <w:rsid w:val="00D75E9F"/>
    <w:rsid w:val="00D90937"/>
    <w:rsid w:val="00DF7D10"/>
    <w:rsid w:val="00E133FE"/>
    <w:rsid w:val="00E62A1D"/>
    <w:rsid w:val="00E91942"/>
    <w:rsid w:val="00EB1BB6"/>
    <w:rsid w:val="00ED1754"/>
    <w:rsid w:val="00ED31C3"/>
    <w:rsid w:val="00EF04DE"/>
    <w:rsid w:val="00F03331"/>
    <w:rsid w:val="00FE3C47"/>
    <w:rsid w:val="00FF4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97DFA"/>
  <w15:docId w15:val="{9A59B75D-6E0C-45C4-A2E0-1B49D26C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A"/>
      <w:sz w:val="72"/>
      <w:szCs w:val="7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480" w:after="120"/>
    </w:pPr>
    <w:rPr>
      <w:b/>
      <w:sz w:val="48"/>
      <w:szCs w:val="48"/>
    </w:rPr>
  </w:style>
  <w:style w:type="paragraph" w:customStyle="1" w:styleId="heading20">
    <w:name w:val="heading 20"/>
    <w:basedOn w:val="Normal0"/>
    <w:next w:val="Normal0"/>
    <w:pPr>
      <w:keepNext/>
      <w:keepLines/>
      <w:spacing w:before="360" w:after="80"/>
    </w:pPr>
    <w:rPr>
      <w:b/>
      <w:sz w:val="36"/>
      <w:szCs w:val="36"/>
    </w:rPr>
  </w:style>
  <w:style w:type="paragraph" w:customStyle="1" w:styleId="heading30">
    <w:name w:val="heading 30"/>
    <w:basedOn w:val="Normal0"/>
    <w:next w:val="Normal0"/>
    <w:pPr>
      <w:keepNext/>
      <w:keepLines/>
      <w:spacing w:before="280" w:after="80"/>
    </w:pPr>
    <w:rPr>
      <w:b/>
      <w:sz w:val="28"/>
      <w:szCs w:val="28"/>
    </w:rPr>
  </w:style>
  <w:style w:type="paragraph" w:customStyle="1" w:styleId="heading40">
    <w:name w:val="heading 40"/>
    <w:basedOn w:val="Normal0"/>
    <w:next w:val="Normal0"/>
    <w:pPr>
      <w:keepNext/>
      <w:keepLines/>
      <w:spacing w:before="240" w:after="40"/>
    </w:pPr>
    <w:rPr>
      <w:b/>
      <w:sz w:val="24"/>
      <w:szCs w:val="24"/>
    </w:rPr>
  </w:style>
  <w:style w:type="paragraph" w:customStyle="1" w:styleId="heading50">
    <w:name w:val="heading 50"/>
    <w:basedOn w:val="Normal0"/>
    <w:next w:val="Normal0"/>
    <w:pPr>
      <w:keepNext/>
      <w:keepLines/>
      <w:spacing w:before="220" w:after="40"/>
    </w:pPr>
    <w:rPr>
      <w:b/>
      <w:sz w:val="22"/>
      <w:szCs w:val="22"/>
    </w:rPr>
  </w:style>
  <w:style w:type="paragraph" w:customStyle="1" w:styleId="heading60">
    <w:name w:val="heading 60"/>
    <w:basedOn w:val="Normal0"/>
    <w:next w:val="Normal0"/>
    <w:pPr>
      <w:keepNext/>
      <w:keepLines/>
      <w:spacing w:before="200" w:after="40"/>
    </w:pPr>
    <w:rPr>
      <w:b/>
    </w:rPr>
  </w:style>
  <w:style w:type="paragraph" w:customStyle="1" w:styleId="Title0">
    <w:name w:val="Title0"/>
    <w:basedOn w:val="Normal0"/>
    <w:next w:val="Normal0"/>
    <w:pPr>
      <w:keepNext/>
      <w:keepLines/>
      <w:pBdr>
        <w:top w:val="nil"/>
        <w:left w:val="nil"/>
        <w:bottom w:val="nil"/>
        <w:right w:val="nil"/>
        <w:between w:val="nil"/>
      </w:pBdr>
      <w:spacing w:before="480" w:after="120"/>
    </w:pPr>
    <w:rPr>
      <w:b/>
      <w:color w:val="00000A"/>
      <w:sz w:val="72"/>
      <w:szCs w:val="72"/>
    </w:rPr>
  </w:style>
  <w:style w:type="paragraph" w:customStyle="1" w:styleId="Normal1">
    <w:name w:val="Normal1"/>
  </w:style>
  <w:style w:type="table" w:customStyle="1" w:styleId="NormalTable1">
    <w:name w:val="Normal Table1"/>
    <w:tblPr>
      <w:tblCellMar>
        <w:top w:w="0" w:type="dxa"/>
        <w:left w:w="0" w:type="dxa"/>
        <w:bottom w:w="0" w:type="dxa"/>
        <w:right w:w="0" w:type="dxa"/>
      </w:tblCellMar>
    </w:tblPr>
  </w:style>
  <w:style w:type="paragraph" w:customStyle="1" w:styleId="heading11">
    <w:name w:val="heading 11"/>
    <w:basedOn w:val="Normal1"/>
    <w:next w:val="Normal1"/>
    <w:pPr>
      <w:keepNext/>
      <w:keepLines/>
      <w:pBdr>
        <w:top w:val="nil"/>
        <w:left w:val="nil"/>
        <w:bottom w:val="nil"/>
        <w:right w:val="nil"/>
        <w:between w:val="nil"/>
      </w:pBdr>
      <w:spacing w:before="480" w:after="120"/>
    </w:pPr>
    <w:rPr>
      <w:rFonts w:ascii="Calibri" w:eastAsia="Calibri" w:hAnsi="Calibri" w:cs="Calibri"/>
      <w:b/>
      <w:color w:val="000000"/>
      <w:sz w:val="48"/>
      <w:szCs w:val="48"/>
    </w:rPr>
  </w:style>
  <w:style w:type="paragraph" w:customStyle="1" w:styleId="heading21">
    <w:name w:val="heading 21"/>
    <w:basedOn w:val="Normal1"/>
    <w:next w:val="Normal1"/>
    <w:pPr>
      <w:keepNext/>
      <w:keepLines/>
      <w:pBdr>
        <w:top w:val="nil"/>
        <w:left w:val="nil"/>
        <w:bottom w:val="nil"/>
        <w:right w:val="nil"/>
        <w:between w:val="nil"/>
      </w:pBdr>
      <w:spacing w:before="360" w:after="80"/>
    </w:pPr>
    <w:rPr>
      <w:rFonts w:ascii="Calibri" w:eastAsia="Calibri" w:hAnsi="Calibri" w:cs="Calibri"/>
      <w:b/>
      <w:color w:val="000000"/>
      <w:sz w:val="36"/>
      <w:szCs w:val="36"/>
    </w:rPr>
  </w:style>
  <w:style w:type="paragraph" w:customStyle="1" w:styleId="heading31">
    <w:name w:val="heading 31"/>
    <w:basedOn w:val="Normal1"/>
    <w:next w:val="Normal1"/>
    <w:pPr>
      <w:keepNext/>
      <w:keepLines/>
      <w:pBdr>
        <w:top w:val="nil"/>
        <w:left w:val="nil"/>
        <w:bottom w:val="nil"/>
        <w:right w:val="nil"/>
        <w:between w:val="nil"/>
      </w:pBdr>
      <w:spacing w:before="280" w:after="80"/>
    </w:pPr>
    <w:rPr>
      <w:rFonts w:ascii="Calibri" w:eastAsia="Calibri" w:hAnsi="Calibri" w:cs="Calibri"/>
      <w:b/>
      <w:color w:val="000000"/>
      <w:sz w:val="28"/>
      <w:szCs w:val="28"/>
    </w:rPr>
  </w:style>
  <w:style w:type="paragraph" w:customStyle="1" w:styleId="heading41">
    <w:name w:val="heading 41"/>
    <w:basedOn w:val="Normal1"/>
    <w:next w:val="Normal1"/>
    <w:pPr>
      <w:keepNext/>
      <w:keepLines/>
      <w:pBdr>
        <w:top w:val="nil"/>
        <w:left w:val="nil"/>
        <w:bottom w:val="nil"/>
        <w:right w:val="nil"/>
        <w:between w:val="nil"/>
      </w:pBdr>
      <w:spacing w:before="240" w:after="40"/>
    </w:pPr>
    <w:rPr>
      <w:rFonts w:ascii="Calibri" w:eastAsia="Calibri" w:hAnsi="Calibri" w:cs="Calibri"/>
      <w:b/>
      <w:color w:val="000000"/>
      <w:sz w:val="24"/>
      <w:szCs w:val="24"/>
    </w:rPr>
  </w:style>
  <w:style w:type="paragraph" w:customStyle="1" w:styleId="heading51">
    <w:name w:val="heading 51"/>
    <w:basedOn w:val="Normal1"/>
    <w:next w:val="Normal1"/>
    <w:pPr>
      <w:keepNext/>
      <w:keepLines/>
      <w:pBdr>
        <w:top w:val="nil"/>
        <w:left w:val="nil"/>
        <w:bottom w:val="nil"/>
        <w:right w:val="nil"/>
        <w:between w:val="nil"/>
      </w:pBdr>
      <w:spacing w:before="220" w:after="40"/>
    </w:pPr>
    <w:rPr>
      <w:rFonts w:ascii="Calibri" w:eastAsia="Calibri" w:hAnsi="Calibri" w:cs="Calibri"/>
      <w:b/>
      <w:color w:val="000000"/>
      <w:sz w:val="22"/>
      <w:szCs w:val="22"/>
    </w:rPr>
  </w:style>
  <w:style w:type="paragraph" w:customStyle="1" w:styleId="heading61">
    <w:name w:val="heading 61"/>
    <w:basedOn w:val="Normal1"/>
    <w:next w:val="Normal1"/>
    <w:pPr>
      <w:keepNext/>
      <w:keepLines/>
      <w:pBdr>
        <w:top w:val="nil"/>
        <w:left w:val="nil"/>
        <w:bottom w:val="nil"/>
        <w:right w:val="nil"/>
        <w:between w:val="nil"/>
      </w:pBdr>
      <w:spacing w:before="200" w:after="40"/>
    </w:pPr>
    <w:rPr>
      <w:rFonts w:ascii="Calibri" w:eastAsia="Calibri" w:hAnsi="Calibri" w:cs="Calibri"/>
      <w:b/>
      <w:color w:val="000000"/>
    </w:rPr>
  </w:style>
  <w:style w:type="paragraph" w:customStyle="1" w:styleId="Title1">
    <w:name w:val="Title1"/>
    <w:basedOn w:val="Normal1"/>
    <w:next w:val="Normal1"/>
    <w:pPr>
      <w:keepNext/>
      <w:keepLines/>
      <w:widowControl/>
      <w:pBdr>
        <w:top w:val="nil"/>
        <w:left w:val="nil"/>
        <w:bottom w:val="nil"/>
        <w:right w:val="nil"/>
        <w:between w:val="nil"/>
      </w:pBdr>
      <w:spacing w:before="480" w:after="120"/>
    </w:pPr>
    <w:rPr>
      <w:rFonts w:ascii="Calibri" w:eastAsia="Calibri" w:hAnsi="Calibri" w:cs="Calibri"/>
      <w:b/>
      <w:color w:val="00000A"/>
      <w:sz w:val="72"/>
      <w:szCs w:val="72"/>
    </w:rPr>
  </w:style>
  <w:style w:type="paragraph" w:customStyle="1" w:styleId="Normal2">
    <w:name w:val="Normal2"/>
    <w:qFormat/>
    <w:pPr>
      <w:overflowPunct w:val="0"/>
    </w:pPr>
    <w:rPr>
      <w:color w:val="000000"/>
      <w:kern w:val="2"/>
    </w:rPr>
  </w:style>
  <w:style w:type="paragraph" w:customStyle="1" w:styleId="heading12">
    <w:name w:val="heading 12"/>
    <w:next w:val="Normal2"/>
    <w:uiPriority w:val="9"/>
    <w:qFormat/>
    <w:pPr>
      <w:keepNext/>
      <w:keepLines/>
      <w:spacing w:before="480" w:after="120"/>
      <w:outlineLvl w:val="0"/>
    </w:pPr>
    <w:rPr>
      <w:b/>
      <w:sz w:val="48"/>
      <w:szCs w:val="48"/>
    </w:rPr>
  </w:style>
  <w:style w:type="paragraph" w:customStyle="1" w:styleId="heading22">
    <w:name w:val="heading 22"/>
    <w:next w:val="Normal2"/>
    <w:uiPriority w:val="9"/>
    <w:semiHidden/>
    <w:unhideWhenUsed/>
    <w:qFormat/>
    <w:pPr>
      <w:keepNext/>
      <w:keepLines/>
      <w:spacing w:before="360" w:after="80"/>
      <w:outlineLvl w:val="1"/>
    </w:pPr>
    <w:rPr>
      <w:b/>
      <w:sz w:val="36"/>
      <w:szCs w:val="36"/>
    </w:rPr>
  </w:style>
  <w:style w:type="paragraph" w:customStyle="1" w:styleId="heading32">
    <w:name w:val="heading 32"/>
    <w:next w:val="Normal2"/>
    <w:uiPriority w:val="9"/>
    <w:semiHidden/>
    <w:unhideWhenUsed/>
    <w:qFormat/>
    <w:pPr>
      <w:keepNext/>
      <w:keepLines/>
      <w:spacing w:before="280" w:after="80"/>
      <w:outlineLvl w:val="2"/>
    </w:pPr>
    <w:rPr>
      <w:b/>
      <w:sz w:val="28"/>
      <w:szCs w:val="28"/>
    </w:rPr>
  </w:style>
  <w:style w:type="paragraph" w:customStyle="1" w:styleId="heading42">
    <w:name w:val="heading 42"/>
    <w:next w:val="Normal2"/>
    <w:uiPriority w:val="9"/>
    <w:semiHidden/>
    <w:unhideWhenUsed/>
    <w:qFormat/>
    <w:pPr>
      <w:keepNext/>
      <w:keepLines/>
      <w:spacing w:before="240" w:after="40"/>
      <w:outlineLvl w:val="3"/>
    </w:pPr>
    <w:rPr>
      <w:b/>
      <w:sz w:val="24"/>
      <w:szCs w:val="24"/>
    </w:rPr>
  </w:style>
  <w:style w:type="paragraph" w:customStyle="1" w:styleId="heading52">
    <w:name w:val="heading 52"/>
    <w:next w:val="Normal2"/>
    <w:uiPriority w:val="9"/>
    <w:semiHidden/>
    <w:unhideWhenUsed/>
    <w:qFormat/>
    <w:pPr>
      <w:keepNext/>
      <w:keepLines/>
      <w:spacing w:before="220" w:after="40"/>
      <w:outlineLvl w:val="4"/>
    </w:pPr>
    <w:rPr>
      <w:b/>
      <w:sz w:val="22"/>
      <w:szCs w:val="22"/>
    </w:rPr>
  </w:style>
  <w:style w:type="paragraph" w:customStyle="1" w:styleId="heading62">
    <w:name w:val="heading 62"/>
    <w:next w:val="Normal2"/>
    <w:uiPriority w:val="9"/>
    <w:semiHidden/>
    <w:unhideWhenUsed/>
    <w:qFormat/>
    <w:pPr>
      <w:keepNext/>
      <w:keepLines/>
      <w:spacing w:before="200" w:after="40"/>
      <w:outlineLvl w:val="5"/>
    </w:pPr>
    <w:rPr>
      <w:b/>
    </w:rPr>
  </w:style>
  <w:style w:type="table" w:customStyle="1" w:styleId="NormalTable2">
    <w:name w:val="Normal Table2"/>
    <w:uiPriority w:val="99"/>
    <w:semiHidden/>
    <w:unhideWhenUsed/>
    <w:tblPr>
      <w:tblInd w:w="0" w:type="dxa"/>
      <w:tblCellMar>
        <w:top w:w="0" w:type="dxa"/>
        <w:left w:w="108" w:type="dxa"/>
        <w:bottom w:w="0" w:type="dxa"/>
        <w:right w:w="108" w:type="dxa"/>
      </w:tblCellMar>
    </w:tblPr>
  </w:style>
  <w:style w:type="character" w:customStyle="1" w:styleId="FooterChar">
    <w:name w:val="Footer Char"/>
    <w:link w:val="Footer"/>
    <w:uiPriority w:val="99"/>
    <w:qFormat/>
    <w:rsid w:val="00EE419F"/>
    <w:rPr>
      <w:rFonts w:ascii="Times New Roman" w:hAnsi="Times New Roman" w:cs="Times New Roman"/>
      <w:color w:val="000000"/>
      <w:kern w:val="2"/>
      <w:sz w:val="20"/>
      <w:szCs w:val="20"/>
    </w:rPr>
  </w:style>
  <w:style w:type="character" w:customStyle="1" w:styleId="InternetLink">
    <w:name w:val="Internet Link"/>
    <w:uiPriority w:val="99"/>
    <w:unhideWhenUsed/>
    <w:rsid w:val="00375722"/>
    <w:rPr>
      <w:color w:val="0563C1"/>
      <w:u w:val="single"/>
    </w:rPr>
  </w:style>
  <w:style w:type="character" w:customStyle="1" w:styleId="BalloonTextChar">
    <w:name w:val="Balloon Text Char"/>
    <w:basedOn w:val="DefaultParagraphFont"/>
    <w:link w:val="BalloonText"/>
    <w:uiPriority w:val="99"/>
    <w:semiHidden/>
    <w:qFormat/>
    <w:rsid w:val="00DC1893"/>
    <w:rPr>
      <w:rFonts w:ascii="Segoe UI" w:hAnsi="Segoe UI" w:cs="Segoe UI"/>
      <w:color w:val="000000"/>
      <w:kern w:val="2"/>
      <w:sz w:val="18"/>
      <w:szCs w:val="18"/>
    </w:rPr>
  </w:style>
  <w:style w:type="character" w:styleId="Mention">
    <w:name w:val="Mention"/>
    <w:basedOn w:val="DefaultParagraphFont"/>
    <w:uiPriority w:val="99"/>
    <w:semiHidden/>
    <w:unhideWhenUsed/>
    <w:qFormat/>
    <w:rsid w:val="0039343E"/>
    <w:rPr>
      <w:color w:val="2B579A"/>
      <w:shd w:val="clear" w:color="auto" w:fill="E6E6E6"/>
    </w:rPr>
  </w:style>
  <w:style w:type="character" w:styleId="CommentReference">
    <w:name w:val="annotation reference"/>
    <w:basedOn w:val="DefaultParagraphFont"/>
    <w:uiPriority w:val="99"/>
    <w:semiHidden/>
    <w:unhideWhenUsed/>
    <w:qFormat/>
    <w:rsid w:val="003D242B"/>
    <w:rPr>
      <w:sz w:val="16"/>
      <w:szCs w:val="16"/>
    </w:rPr>
  </w:style>
  <w:style w:type="character" w:customStyle="1" w:styleId="CommentTextChar">
    <w:name w:val="Comment Text Char"/>
    <w:basedOn w:val="DefaultParagraphFont"/>
    <w:link w:val="CommentText"/>
    <w:uiPriority w:val="99"/>
    <w:qFormat/>
    <w:rsid w:val="003D242B"/>
    <w:rPr>
      <w:rFonts w:ascii="Times New Roman" w:hAnsi="Times New Roman"/>
      <w:color w:val="000000"/>
      <w:kern w:val="2"/>
    </w:rPr>
  </w:style>
  <w:style w:type="character" w:customStyle="1" w:styleId="CommentSubjectChar">
    <w:name w:val="Comment Subject Char"/>
    <w:basedOn w:val="CommentTextChar"/>
    <w:link w:val="CommentSubject"/>
    <w:uiPriority w:val="99"/>
    <w:semiHidden/>
    <w:qFormat/>
    <w:rsid w:val="003D242B"/>
    <w:rPr>
      <w:rFonts w:ascii="Times New Roman" w:hAnsi="Times New Roman"/>
      <w:b/>
      <w:bCs/>
      <w:color w:val="000000"/>
      <w:kern w:val="2"/>
    </w:rPr>
  </w:style>
  <w:style w:type="character" w:styleId="FollowedHyperlink">
    <w:name w:val="FollowedHyperlink"/>
    <w:basedOn w:val="DefaultParagraphFont"/>
    <w:uiPriority w:val="99"/>
    <w:semiHidden/>
    <w:unhideWhenUsed/>
    <w:qFormat/>
    <w:rsid w:val="0018595F"/>
    <w:rPr>
      <w:color w:val="954F72" w:themeColor="followedHyperlink"/>
      <w:u w:val="single"/>
    </w:rPr>
  </w:style>
  <w:style w:type="character" w:customStyle="1" w:styleId="HeaderChar">
    <w:name w:val="Header Char"/>
    <w:basedOn w:val="DefaultParagraphFont"/>
    <w:link w:val="Header"/>
    <w:uiPriority w:val="99"/>
    <w:qFormat/>
    <w:rsid w:val="006A0BA1"/>
    <w:rPr>
      <w:rFonts w:ascii="Times New Roman" w:hAnsi="Times New Roman"/>
      <w:color w:val="000000"/>
      <w:kern w:val="2"/>
    </w:rPr>
  </w:style>
  <w:style w:type="paragraph" w:customStyle="1" w:styleId="Heading">
    <w:name w:val="Heading"/>
    <w:basedOn w:val="Normal2"/>
    <w:next w:val="BodyText"/>
    <w:qFormat/>
    <w:pPr>
      <w:keepNext/>
      <w:spacing w:before="240" w:after="120"/>
    </w:pPr>
    <w:rPr>
      <w:rFonts w:ascii="Liberation Sans" w:eastAsia="Microsoft YaHei" w:hAnsi="Liberation Sans"/>
      <w:sz w:val="28"/>
      <w:szCs w:val="28"/>
    </w:rPr>
  </w:style>
  <w:style w:type="paragraph" w:styleId="BodyText">
    <w:name w:val="Body Text"/>
    <w:basedOn w:val="Normal2"/>
    <w:pPr>
      <w:spacing w:after="140" w:line="276" w:lineRule="auto"/>
    </w:pPr>
  </w:style>
  <w:style w:type="paragraph" w:styleId="List">
    <w:name w:val="List"/>
    <w:basedOn w:val="BodyText"/>
  </w:style>
  <w:style w:type="paragraph" w:styleId="Caption">
    <w:name w:val="caption"/>
    <w:basedOn w:val="Normal2"/>
    <w:qFormat/>
    <w:pPr>
      <w:suppressLineNumbers/>
      <w:spacing w:before="120" w:after="120"/>
    </w:pPr>
    <w:rPr>
      <w:i/>
      <w:iCs/>
      <w:sz w:val="24"/>
      <w:szCs w:val="24"/>
    </w:rPr>
  </w:style>
  <w:style w:type="paragraph" w:customStyle="1" w:styleId="Index">
    <w:name w:val="Index"/>
    <w:basedOn w:val="Normal2"/>
    <w:qFormat/>
    <w:pPr>
      <w:suppressLineNumbers/>
    </w:pPr>
  </w:style>
  <w:style w:type="paragraph" w:customStyle="1" w:styleId="LO-normal">
    <w:name w:val="LO-normal"/>
    <w:qFormat/>
    <w:rPr>
      <w:color w:val="00000A"/>
    </w:rPr>
  </w:style>
  <w:style w:type="paragraph" w:customStyle="1" w:styleId="Title2">
    <w:name w:val="Title2"/>
    <w:basedOn w:val="LO-normal"/>
    <w:next w:val="Normal2"/>
    <w:uiPriority w:val="10"/>
    <w:qFormat/>
    <w:pPr>
      <w:keepNext/>
      <w:keepLines/>
      <w:spacing w:before="480" w:after="120"/>
    </w:pPr>
    <w:rPr>
      <w:b/>
      <w:sz w:val="72"/>
      <w:szCs w:val="72"/>
    </w:rPr>
  </w:style>
  <w:style w:type="paragraph" w:styleId="Footer">
    <w:name w:val="footer"/>
    <w:basedOn w:val="LO-normal"/>
    <w:link w:val="FooterChar"/>
    <w:uiPriority w:val="99"/>
    <w:pPr>
      <w:tabs>
        <w:tab w:val="center" w:pos="4320"/>
        <w:tab w:val="right" w:pos="8640"/>
      </w:tabs>
    </w:pPr>
  </w:style>
  <w:style w:type="paragraph" w:styleId="BalloonText">
    <w:name w:val="Balloon Text"/>
    <w:basedOn w:val="LO-normal"/>
    <w:link w:val="BalloonTextChar"/>
    <w:uiPriority w:val="99"/>
    <w:semiHidden/>
    <w:unhideWhenUsed/>
    <w:qFormat/>
    <w:rsid w:val="00DC1893"/>
    <w:rPr>
      <w:rFonts w:ascii="Segoe UI" w:hAnsi="Segoe UI" w:cs="Segoe UI"/>
      <w:sz w:val="18"/>
      <w:szCs w:val="18"/>
    </w:rPr>
  </w:style>
  <w:style w:type="paragraph" w:styleId="CommentText">
    <w:name w:val="annotation text"/>
    <w:basedOn w:val="LO-normal"/>
    <w:link w:val="CommentTextChar"/>
    <w:uiPriority w:val="99"/>
    <w:unhideWhenUsed/>
    <w:qFormat/>
    <w:rsid w:val="003D242B"/>
  </w:style>
  <w:style w:type="paragraph" w:styleId="CommentSubject">
    <w:name w:val="annotation subject"/>
    <w:basedOn w:val="CommentText"/>
    <w:link w:val="CommentSubjectChar"/>
    <w:uiPriority w:val="99"/>
    <w:semiHidden/>
    <w:unhideWhenUsed/>
    <w:qFormat/>
    <w:rsid w:val="003D242B"/>
    <w:rPr>
      <w:b/>
      <w:bCs/>
    </w:rPr>
  </w:style>
  <w:style w:type="paragraph" w:styleId="Header">
    <w:name w:val="header"/>
    <w:basedOn w:val="LO-normal"/>
    <w:link w:val="HeaderChar"/>
    <w:uiPriority w:val="99"/>
    <w:unhideWhenUsed/>
    <w:rsid w:val="006A0BA1"/>
    <w:pPr>
      <w:tabs>
        <w:tab w:val="center" w:pos="4680"/>
        <w:tab w:val="right" w:pos="9360"/>
      </w:tabs>
    </w:pPr>
  </w:style>
  <w:style w:type="paragraph" w:styleId="Revision">
    <w:name w:val="Revision"/>
    <w:uiPriority w:val="99"/>
    <w:semiHidden/>
    <w:qFormat/>
    <w:rsid w:val="005F23E3"/>
    <w:rPr>
      <w:color w:val="000000"/>
      <w:kern w:val="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HorizontalLine">
    <w:name w:val="Horizontal Line"/>
    <w:basedOn w:val="Normal2"/>
    <w:qFormat/>
    <w:pPr>
      <w:suppressLineNumbers/>
      <w:pBdr>
        <w:bottom w:val="double" w:sz="2" w:space="0" w:color="808080"/>
      </w:pBdr>
      <w:spacing w:after="283"/>
    </w:pPr>
    <w:rPr>
      <w:sz w:val="12"/>
      <w:szCs w:val="12"/>
    </w:rPr>
  </w:style>
  <w:style w:type="paragraph" w:customStyle="1" w:styleId="Subtitle0">
    <w:name w:val="Subtitle0"/>
    <w:basedOn w:val="Normal2"/>
    <w:next w:val="Normal2"/>
    <w:pPr>
      <w:keepNext/>
      <w:keepLines/>
      <w:widowControl/>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Subtitle1">
    <w:name w:val="Subtitle1"/>
    <w:basedOn w:val="Normal2"/>
    <w:next w:val="Normal2"/>
    <w:pPr>
      <w:keepNext/>
      <w:keepLines/>
      <w:widowControl/>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Subtitle2">
    <w:name w:val="Subtitle2"/>
    <w:basedOn w:val="Normal2"/>
    <w:next w:val="Normal2"/>
    <w:pPr>
      <w:keepNext/>
      <w:keepLines/>
      <w:widowControl/>
      <w:pBdr>
        <w:top w:val="nil"/>
        <w:left w:val="nil"/>
        <w:bottom w:val="nil"/>
        <w:right w:val="nil"/>
        <w:between w:val="nil"/>
      </w:pBdr>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sid w:val="00FE3C47"/>
    <w:rPr>
      <w:b/>
      <w:bCs/>
    </w:rPr>
  </w:style>
  <w:style w:type="character" w:styleId="Emphasis">
    <w:name w:val="Emphasis"/>
    <w:basedOn w:val="DefaultParagraphFont"/>
    <w:uiPriority w:val="20"/>
    <w:qFormat/>
    <w:rsid w:val="00FE3C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08256">
      <w:bodyDiv w:val="1"/>
      <w:marLeft w:val="0"/>
      <w:marRight w:val="0"/>
      <w:marTop w:val="0"/>
      <w:marBottom w:val="0"/>
      <w:divBdr>
        <w:top w:val="none" w:sz="0" w:space="0" w:color="auto"/>
        <w:left w:val="none" w:sz="0" w:space="0" w:color="auto"/>
        <w:bottom w:val="none" w:sz="0" w:space="0" w:color="auto"/>
        <w:right w:val="none" w:sz="0" w:space="0" w:color="auto"/>
      </w:divBdr>
    </w:div>
    <w:div w:id="135876564">
      <w:bodyDiv w:val="1"/>
      <w:marLeft w:val="0"/>
      <w:marRight w:val="0"/>
      <w:marTop w:val="0"/>
      <w:marBottom w:val="0"/>
      <w:divBdr>
        <w:top w:val="none" w:sz="0" w:space="0" w:color="auto"/>
        <w:left w:val="none" w:sz="0" w:space="0" w:color="auto"/>
        <w:bottom w:val="none" w:sz="0" w:space="0" w:color="auto"/>
        <w:right w:val="none" w:sz="0" w:space="0" w:color="auto"/>
      </w:divBdr>
    </w:div>
    <w:div w:id="566458931">
      <w:bodyDiv w:val="1"/>
      <w:marLeft w:val="0"/>
      <w:marRight w:val="0"/>
      <w:marTop w:val="0"/>
      <w:marBottom w:val="0"/>
      <w:divBdr>
        <w:top w:val="none" w:sz="0" w:space="0" w:color="auto"/>
        <w:left w:val="none" w:sz="0" w:space="0" w:color="auto"/>
        <w:bottom w:val="none" w:sz="0" w:space="0" w:color="auto"/>
        <w:right w:val="none" w:sz="0" w:space="0" w:color="auto"/>
      </w:divBdr>
    </w:div>
    <w:div w:id="827789921">
      <w:bodyDiv w:val="1"/>
      <w:marLeft w:val="0"/>
      <w:marRight w:val="0"/>
      <w:marTop w:val="0"/>
      <w:marBottom w:val="0"/>
      <w:divBdr>
        <w:top w:val="none" w:sz="0" w:space="0" w:color="auto"/>
        <w:left w:val="none" w:sz="0" w:space="0" w:color="auto"/>
        <w:bottom w:val="none" w:sz="0" w:space="0" w:color="auto"/>
        <w:right w:val="none" w:sz="0" w:space="0" w:color="auto"/>
      </w:divBdr>
    </w:div>
    <w:div w:id="879558707">
      <w:bodyDiv w:val="1"/>
      <w:marLeft w:val="0"/>
      <w:marRight w:val="0"/>
      <w:marTop w:val="0"/>
      <w:marBottom w:val="0"/>
      <w:divBdr>
        <w:top w:val="none" w:sz="0" w:space="0" w:color="auto"/>
        <w:left w:val="none" w:sz="0" w:space="0" w:color="auto"/>
        <w:bottom w:val="none" w:sz="0" w:space="0" w:color="auto"/>
        <w:right w:val="none" w:sz="0" w:space="0" w:color="auto"/>
      </w:divBdr>
    </w:div>
    <w:div w:id="978000420">
      <w:bodyDiv w:val="1"/>
      <w:marLeft w:val="0"/>
      <w:marRight w:val="0"/>
      <w:marTop w:val="0"/>
      <w:marBottom w:val="0"/>
      <w:divBdr>
        <w:top w:val="none" w:sz="0" w:space="0" w:color="auto"/>
        <w:left w:val="none" w:sz="0" w:space="0" w:color="auto"/>
        <w:bottom w:val="none" w:sz="0" w:space="0" w:color="auto"/>
        <w:right w:val="none" w:sz="0" w:space="0" w:color="auto"/>
      </w:divBdr>
    </w:div>
    <w:div w:id="1001158717">
      <w:bodyDiv w:val="1"/>
      <w:marLeft w:val="0"/>
      <w:marRight w:val="0"/>
      <w:marTop w:val="0"/>
      <w:marBottom w:val="0"/>
      <w:divBdr>
        <w:top w:val="none" w:sz="0" w:space="0" w:color="auto"/>
        <w:left w:val="none" w:sz="0" w:space="0" w:color="auto"/>
        <w:bottom w:val="none" w:sz="0" w:space="0" w:color="auto"/>
        <w:right w:val="none" w:sz="0" w:space="0" w:color="auto"/>
      </w:divBdr>
    </w:div>
    <w:div w:id="1221944267">
      <w:bodyDiv w:val="1"/>
      <w:marLeft w:val="0"/>
      <w:marRight w:val="0"/>
      <w:marTop w:val="0"/>
      <w:marBottom w:val="0"/>
      <w:divBdr>
        <w:top w:val="none" w:sz="0" w:space="0" w:color="auto"/>
        <w:left w:val="none" w:sz="0" w:space="0" w:color="auto"/>
        <w:bottom w:val="none" w:sz="0" w:space="0" w:color="auto"/>
        <w:right w:val="none" w:sz="0" w:space="0" w:color="auto"/>
      </w:divBdr>
    </w:div>
    <w:div w:id="1290866103">
      <w:bodyDiv w:val="1"/>
      <w:marLeft w:val="0"/>
      <w:marRight w:val="0"/>
      <w:marTop w:val="0"/>
      <w:marBottom w:val="0"/>
      <w:divBdr>
        <w:top w:val="none" w:sz="0" w:space="0" w:color="auto"/>
        <w:left w:val="none" w:sz="0" w:space="0" w:color="auto"/>
        <w:bottom w:val="none" w:sz="0" w:space="0" w:color="auto"/>
        <w:right w:val="none" w:sz="0" w:space="0" w:color="auto"/>
      </w:divBdr>
    </w:div>
    <w:div w:id="1669599419">
      <w:bodyDiv w:val="1"/>
      <w:marLeft w:val="0"/>
      <w:marRight w:val="0"/>
      <w:marTop w:val="0"/>
      <w:marBottom w:val="0"/>
      <w:divBdr>
        <w:top w:val="none" w:sz="0" w:space="0" w:color="auto"/>
        <w:left w:val="none" w:sz="0" w:space="0" w:color="auto"/>
        <w:bottom w:val="none" w:sz="0" w:space="0" w:color="auto"/>
        <w:right w:val="none" w:sz="0" w:space="0" w:color="auto"/>
      </w:divBdr>
    </w:div>
    <w:div w:id="2068650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protect-us.mimecast.com/s/kcWXCERQqofp8EK3FpP_OF?domain=banksouth.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YRVbVora8efnzLOnhb0x6kxUgw==">CgMxLjA4AHIhMTAyeElFUjJpTXlyMUNvanZFNTYtTzZraVBjd1BMOWZo</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A69E586B40E924CAA3D7AFFBB13EF43" ma:contentTypeVersion="16" ma:contentTypeDescription="Create a new document." ma:contentTypeScope="" ma:versionID="9f03aa0b84e84b5706ec72c637e2e125">
  <xsd:schema xmlns:xsd="http://www.w3.org/2001/XMLSchema" xmlns:xs="http://www.w3.org/2001/XMLSchema" xmlns:p="http://schemas.microsoft.com/office/2006/metadata/properties" xmlns:ns2="f9462f0e-903c-4b96-bfb9-07281322b653" xmlns:ns3="6ea2cbd7-7a15-4552-9aa0-6bada5c8e172" targetNamespace="http://schemas.microsoft.com/office/2006/metadata/properties" ma:root="true" ma:fieldsID="dbf65425b857083dc00bdc1b9c6b0bbb" ns2:_="" ns3:_="">
    <xsd:import namespace="f9462f0e-903c-4b96-bfb9-07281322b653"/>
    <xsd:import namespace="6ea2cbd7-7a15-4552-9aa0-6bada5c8e1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62f0e-903c-4b96-bfb9-07281322b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31b697-dac5-43ac-b549-68f9583ae9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a2cbd7-7a15-4552-9aa0-6bada5c8e17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5301ac0-2305-4e28-8180-78daa6a574dc}" ma:internalName="TaxCatchAll" ma:showField="CatchAllData" ma:web="6ea2cbd7-7a15-4552-9aa0-6bada5c8e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ea2cbd7-7a15-4552-9aa0-6bada5c8e172" xsi:nil="true"/>
    <lcf76f155ced4ddcb4097134ff3c332f xmlns="f9462f0e-903c-4b96-bfb9-07281322b6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C2A923C-4349-4EB2-8B59-1EBEB41AF35A}"/>
</file>

<file path=customXml/itemProps3.xml><?xml version="1.0" encoding="utf-8"?>
<ds:datastoreItem xmlns:ds="http://schemas.openxmlformats.org/officeDocument/2006/customXml" ds:itemID="{5ED8E905-EFD0-4BBF-9B08-3FFB11FA065C}"/>
</file>

<file path=customXml/itemProps4.xml><?xml version="1.0" encoding="utf-8"?>
<ds:datastoreItem xmlns:ds="http://schemas.openxmlformats.org/officeDocument/2006/customXml" ds:itemID="{486AE436-4BC4-4097-A959-00BBD9E1429A}"/>
</file>

<file path=docProps/app.xml><?xml version="1.0" encoding="utf-8"?>
<Properties xmlns="http://schemas.openxmlformats.org/officeDocument/2006/extended-properties" xmlns:vt="http://schemas.openxmlformats.org/officeDocument/2006/docPropsVTypes">
  <Template>Normal</Template>
  <TotalTime>9</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Brown</dc:creator>
  <cp:lastModifiedBy>Bryce McCuin</cp:lastModifiedBy>
  <cp:revision>5</cp:revision>
  <dcterms:created xsi:type="dcterms:W3CDTF">2025-04-24T15:20:00Z</dcterms:created>
  <dcterms:modified xsi:type="dcterms:W3CDTF">2025-05-02T16:47:00Z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0x010100EA69E586B40E924CAA3D7AFFBB13EF43</vt:lpwstr>
  </property>
  <property fmtid="{D5CDD505-2E9C-101B-9397-08002B2CF9AE}" pid="3" name="MediaServiceImageTags">
    <vt:lpwstr/>
  </property>
</Properties>
</file>