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B18C" w14:textId="77777777" w:rsidR="00774173" w:rsidRDefault="00774173" w:rsidP="00774173">
      <w:pPr>
        <w:spacing w:after="0" w:line="240" w:lineRule="auto"/>
        <w:rPr>
          <w:rFonts w:ascii="Calibri Light" w:hAnsi="Calibri Light" w:cs="Calibri Light"/>
          <w:b/>
          <w:bCs/>
        </w:rPr>
      </w:pPr>
      <w:r>
        <w:rPr>
          <w:rFonts w:ascii="Calibri Light" w:hAnsi="Calibri Light" w:cs="Calibri Light"/>
          <w:b/>
          <w:bCs/>
        </w:rPr>
        <w:t xml:space="preserve">Contact: </w:t>
      </w:r>
    </w:p>
    <w:p w14:paraId="2922FFAA" w14:textId="08B8EBAB" w:rsidR="00774173" w:rsidRDefault="00774173" w:rsidP="00774173">
      <w:pPr>
        <w:spacing w:after="0" w:line="240" w:lineRule="auto"/>
        <w:rPr>
          <w:rFonts w:ascii="Calibri Light" w:hAnsi="Calibri Light" w:cs="Calibri Light"/>
          <w:b/>
          <w:bCs/>
        </w:rPr>
      </w:pPr>
      <w:r>
        <w:rPr>
          <w:rFonts w:ascii="Calibri Light" w:hAnsi="Calibri Light" w:cs="Calibri Light"/>
          <w:b/>
          <w:bCs/>
        </w:rPr>
        <w:t>Maghan Campbell</w:t>
      </w:r>
    </w:p>
    <w:p w14:paraId="7DE9ADAE" w14:textId="0A7EB709" w:rsidR="00774173" w:rsidRDefault="00774173" w:rsidP="00774173">
      <w:pPr>
        <w:spacing w:after="0" w:line="240" w:lineRule="auto"/>
        <w:rPr>
          <w:rFonts w:ascii="Calibri Light" w:hAnsi="Calibri Light" w:cs="Calibri Light"/>
          <w:b/>
          <w:bCs/>
        </w:rPr>
      </w:pPr>
      <w:r>
        <w:rPr>
          <w:rFonts w:ascii="Calibri Light" w:hAnsi="Calibri Light" w:cs="Calibri Light"/>
          <w:b/>
          <w:bCs/>
        </w:rPr>
        <w:t>229-382-4211</w:t>
      </w:r>
    </w:p>
    <w:p w14:paraId="07FD4CD9" w14:textId="77777777" w:rsidR="00774173" w:rsidRDefault="00774173" w:rsidP="00774173">
      <w:pPr>
        <w:rPr>
          <w:rFonts w:ascii="Calibri Light" w:hAnsi="Calibri Light" w:cs="Calibri Light"/>
          <w:b/>
          <w:bCs/>
        </w:rPr>
      </w:pPr>
    </w:p>
    <w:p w14:paraId="2ECF49F9" w14:textId="77777777" w:rsidR="00774173" w:rsidRDefault="00774173" w:rsidP="00774173">
      <w:pPr>
        <w:rPr>
          <w:rFonts w:ascii="Calibri Light" w:hAnsi="Calibri Light" w:cs="Calibri Light"/>
          <w:b/>
          <w:bCs/>
        </w:rPr>
      </w:pPr>
    </w:p>
    <w:p w14:paraId="3A1E1F36" w14:textId="1B79E83E" w:rsidR="00774173" w:rsidRPr="00774173" w:rsidRDefault="00774173" w:rsidP="00774173">
      <w:pPr>
        <w:rPr>
          <w:rFonts w:ascii="Calibri Light" w:hAnsi="Calibri Light" w:cs="Calibri Light"/>
        </w:rPr>
      </w:pPr>
      <w:r w:rsidRPr="00774173">
        <w:rPr>
          <w:rFonts w:ascii="Calibri Light" w:hAnsi="Calibri Light" w:cs="Calibri Light"/>
          <w:b/>
          <w:bCs/>
        </w:rPr>
        <w:t>FOR IMMEDIATE RELEASE</w:t>
      </w:r>
      <w:r w:rsidRPr="00774173">
        <w:rPr>
          <w:rFonts w:ascii="Calibri Light" w:hAnsi="Calibri Light" w:cs="Calibri Light"/>
        </w:rPr>
        <w:br/>
      </w:r>
      <w:r w:rsidRPr="00774173">
        <w:rPr>
          <w:rFonts w:ascii="Calibri Light" w:hAnsi="Calibri Light" w:cs="Calibri Light"/>
          <w:b/>
          <w:bCs/>
        </w:rPr>
        <w:t>South Georgia Banking Company Announces Retirement of Executive Vice President Melinda Moore</w:t>
      </w:r>
    </w:p>
    <w:p w14:paraId="30A01B35" w14:textId="4BD87A2F" w:rsidR="00774173" w:rsidRPr="00774173" w:rsidRDefault="00774173" w:rsidP="00774173">
      <w:pPr>
        <w:rPr>
          <w:rFonts w:ascii="Calibri Light" w:hAnsi="Calibri Light" w:cs="Calibri Light"/>
        </w:rPr>
      </w:pPr>
      <w:r w:rsidRPr="00774173">
        <w:rPr>
          <w:rFonts w:ascii="Calibri Light" w:hAnsi="Calibri Light" w:cs="Calibri Light"/>
          <w:b/>
          <w:bCs/>
        </w:rPr>
        <w:t>Tifton, GA – December 31, 2025</w:t>
      </w:r>
      <w:r w:rsidRPr="00774173">
        <w:rPr>
          <w:rFonts w:ascii="Calibri Light" w:hAnsi="Calibri Light" w:cs="Calibri Light"/>
        </w:rPr>
        <w:t xml:space="preserve"> – South Georgia Banking Company (SGBC) proudly announces the retirement of Melinda Moore, Executive Vice President, after an extraordinary 4</w:t>
      </w:r>
      <w:r w:rsidR="00B9587A">
        <w:rPr>
          <w:rFonts w:ascii="Calibri Light" w:hAnsi="Calibri Light" w:cs="Calibri Light"/>
        </w:rPr>
        <w:t>7</w:t>
      </w:r>
      <w:r w:rsidRPr="00774173">
        <w:rPr>
          <w:rFonts w:ascii="Calibri Light" w:hAnsi="Calibri Light" w:cs="Calibri Light"/>
        </w:rPr>
        <w:t>-year career marked by dedication, leadership, and service to the community.</w:t>
      </w:r>
    </w:p>
    <w:p w14:paraId="094089C3" w14:textId="58C7F62D" w:rsidR="00774173" w:rsidRPr="00774173" w:rsidRDefault="00774173" w:rsidP="00774173">
      <w:pPr>
        <w:rPr>
          <w:rFonts w:ascii="Calibri Light" w:hAnsi="Calibri Light" w:cs="Calibri Light"/>
        </w:rPr>
      </w:pPr>
      <w:r w:rsidRPr="00774173">
        <w:rPr>
          <w:rFonts w:ascii="Calibri Light" w:hAnsi="Calibri Light" w:cs="Calibri Light"/>
        </w:rPr>
        <w:t xml:space="preserve">Melinda began her journey with SGBC in January 1979 as a part-time bookkeeping employee. Through her unwavering commitment and exceptional leadership, she rose through the ranks to become Executive Vice President, holding key senior management roles including Chief Operating Officer, Senior Vice President, and Secretary of the Corporation. Her steady presence and strategic vision have </w:t>
      </w:r>
      <w:r>
        <w:rPr>
          <w:rFonts w:ascii="Calibri Light" w:hAnsi="Calibri Light" w:cs="Calibri Light"/>
        </w:rPr>
        <w:t xml:space="preserve">helped </w:t>
      </w:r>
      <w:r w:rsidRPr="00774173">
        <w:rPr>
          <w:rFonts w:ascii="Calibri Light" w:hAnsi="Calibri Light" w:cs="Calibri Light"/>
        </w:rPr>
        <w:t>shaped the growth and success of SGBC across all nine locations, influencing hundreds of employees and countless customers throughout the years.</w:t>
      </w:r>
    </w:p>
    <w:p w14:paraId="0BF1B896" w14:textId="77777777" w:rsidR="00774173" w:rsidRPr="00774173" w:rsidRDefault="00774173" w:rsidP="00774173">
      <w:pPr>
        <w:rPr>
          <w:rFonts w:ascii="Calibri Light" w:hAnsi="Calibri Light" w:cs="Calibri Light"/>
        </w:rPr>
      </w:pPr>
      <w:r w:rsidRPr="00774173">
        <w:rPr>
          <w:rFonts w:ascii="Calibri Light" w:hAnsi="Calibri Light" w:cs="Calibri Light"/>
        </w:rPr>
        <w:t xml:space="preserve">Beyond her professional achievements, Melinda’s impact extends deeply into the community. She has been actively involved with organizations such as Brother Charlie’s, First Baptist Church of Tifton, and numerous professional women’s groups. Her more than 10 years as a Girls in </w:t>
      </w:r>
      <w:proofErr w:type="gramStart"/>
      <w:r w:rsidRPr="00774173">
        <w:rPr>
          <w:rFonts w:ascii="Calibri Light" w:hAnsi="Calibri Light" w:cs="Calibri Light"/>
        </w:rPr>
        <w:t>Action (G.A.)</w:t>
      </w:r>
      <w:proofErr w:type="gramEnd"/>
      <w:r w:rsidRPr="00774173">
        <w:rPr>
          <w:rFonts w:ascii="Calibri Light" w:hAnsi="Calibri Light" w:cs="Calibri Light"/>
        </w:rPr>
        <w:t xml:space="preserve"> teacher and former G.A. Director reflect her passion for nurturing the next generation—not only professionally, but spiritually and emotionally.</w:t>
      </w:r>
    </w:p>
    <w:p w14:paraId="5343158D" w14:textId="1595C61A" w:rsidR="00774173" w:rsidRPr="00774173" w:rsidRDefault="00774173" w:rsidP="00774173">
      <w:pPr>
        <w:rPr>
          <w:rFonts w:ascii="Calibri Light" w:hAnsi="Calibri Light" w:cs="Calibri Light"/>
        </w:rPr>
      </w:pPr>
      <w:r w:rsidRPr="00774173">
        <w:rPr>
          <w:rFonts w:ascii="Calibri Light" w:hAnsi="Calibri Light" w:cs="Calibri Light"/>
        </w:rPr>
        <w:t xml:space="preserve">“Melinda’s legacy is one of integrity, compassion, and excellence,” said </w:t>
      </w:r>
      <w:r>
        <w:rPr>
          <w:rFonts w:ascii="Calibri Light" w:hAnsi="Calibri Light" w:cs="Calibri Light"/>
        </w:rPr>
        <w:t>Glenn Willis, CEO</w:t>
      </w:r>
      <w:r w:rsidRPr="00774173">
        <w:rPr>
          <w:rFonts w:ascii="Calibri Light" w:hAnsi="Calibri Light" w:cs="Calibri Light"/>
        </w:rPr>
        <w:t xml:space="preserve"> of SGBC. “Her contributions have strengthened our company and enriched the lives of those around her. We are deeply grateful for her service and wish her the very best in </w:t>
      </w:r>
      <w:proofErr w:type="gramStart"/>
      <w:r w:rsidRPr="00774173">
        <w:rPr>
          <w:rFonts w:ascii="Calibri Light" w:hAnsi="Calibri Light" w:cs="Calibri Light"/>
        </w:rPr>
        <w:t>retirement.”</w:t>
      </w:r>
      <w:proofErr w:type="gramEnd"/>
    </w:p>
    <w:p w14:paraId="4F9EB1DD" w14:textId="77777777" w:rsidR="00774173" w:rsidRPr="00774173" w:rsidRDefault="00774173" w:rsidP="00774173">
      <w:pPr>
        <w:rPr>
          <w:rFonts w:ascii="Calibri Light" w:hAnsi="Calibri Light" w:cs="Calibri Light"/>
        </w:rPr>
      </w:pPr>
      <w:r w:rsidRPr="00774173">
        <w:rPr>
          <w:rFonts w:ascii="Calibri Light" w:hAnsi="Calibri Light" w:cs="Calibri Light"/>
        </w:rPr>
        <w:t>Melinda’s last day with SGBC was December 31, 2025. Her influence will continue to resonate within the organization and the community for years to come.</w:t>
      </w:r>
    </w:p>
    <w:p w14:paraId="161A5DDA" w14:textId="77777777" w:rsidR="00774173" w:rsidRPr="00774173" w:rsidRDefault="00774173">
      <w:pPr>
        <w:rPr>
          <w:rFonts w:ascii="Calibri Light" w:hAnsi="Calibri Light" w:cs="Calibri Light"/>
        </w:rPr>
      </w:pPr>
    </w:p>
    <w:sectPr w:rsidR="00774173" w:rsidRPr="00774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73"/>
    <w:rsid w:val="00774173"/>
    <w:rsid w:val="00B9587A"/>
    <w:rsid w:val="00F9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4788"/>
  <w15:chartTrackingRefBased/>
  <w15:docId w15:val="{90C74C9B-6B10-4F93-ADE0-5C828088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173"/>
    <w:rPr>
      <w:rFonts w:eastAsiaTheme="majorEastAsia" w:cstheme="majorBidi"/>
      <w:color w:val="272727" w:themeColor="text1" w:themeTint="D8"/>
    </w:rPr>
  </w:style>
  <w:style w:type="paragraph" w:styleId="Title">
    <w:name w:val="Title"/>
    <w:basedOn w:val="Normal"/>
    <w:next w:val="Normal"/>
    <w:link w:val="TitleChar"/>
    <w:uiPriority w:val="10"/>
    <w:qFormat/>
    <w:rsid w:val="00774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173"/>
    <w:pPr>
      <w:spacing w:before="160"/>
      <w:jc w:val="center"/>
    </w:pPr>
    <w:rPr>
      <w:i/>
      <w:iCs/>
      <w:color w:val="404040" w:themeColor="text1" w:themeTint="BF"/>
    </w:rPr>
  </w:style>
  <w:style w:type="character" w:customStyle="1" w:styleId="QuoteChar">
    <w:name w:val="Quote Char"/>
    <w:basedOn w:val="DefaultParagraphFont"/>
    <w:link w:val="Quote"/>
    <w:uiPriority w:val="29"/>
    <w:rsid w:val="00774173"/>
    <w:rPr>
      <w:i/>
      <w:iCs/>
      <w:color w:val="404040" w:themeColor="text1" w:themeTint="BF"/>
    </w:rPr>
  </w:style>
  <w:style w:type="paragraph" w:styleId="ListParagraph">
    <w:name w:val="List Paragraph"/>
    <w:basedOn w:val="Normal"/>
    <w:uiPriority w:val="34"/>
    <w:qFormat/>
    <w:rsid w:val="00774173"/>
    <w:pPr>
      <w:ind w:left="720"/>
      <w:contextualSpacing/>
    </w:pPr>
  </w:style>
  <w:style w:type="character" w:styleId="IntenseEmphasis">
    <w:name w:val="Intense Emphasis"/>
    <w:basedOn w:val="DefaultParagraphFont"/>
    <w:uiPriority w:val="21"/>
    <w:qFormat/>
    <w:rsid w:val="00774173"/>
    <w:rPr>
      <w:i/>
      <w:iCs/>
      <w:color w:val="0F4761" w:themeColor="accent1" w:themeShade="BF"/>
    </w:rPr>
  </w:style>
  <w:style w:type="paragraph" w:styleId="IntenseQuote">
    <w:name w:val="Intense Quote"/>
    <w:basedOn w:val="Normal"/>
    <w:next w:val="Normal"/>
    <w:link w:val="IntenseQuoteChar"/>
    <w:uiPriority w:val="30"/>
    <w:qFormat/>
    <w:rsid w:val="00774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173"/>
    <w:rPr>
      <w:i/>
      <w:iCs/>
      <w:color w:val="0F4761" w:themeColor="accent1" w:themeShade="BF"/>
    </w:rPr>
  </w:style>
  <w:style w:type="character" w:styleId="IntenseReference">
    <w:name w:val="Intense Reference"/>
    <w:basedOn w:val="DefaultParagraphFont"/>
    <w:uiPriority w:val="32"/>
    <w:qFormat/>
    <w:rsid w:val="007741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9E586B40E924CAA3D7AFFBB13EF43" ma:contentTypeVersion="16" ma:contentTypeDescription="Create a new document." ma:contentTypeScope="" ma:versionID="d2db13d32023c2bacf1713718656f944">
  <xsd:schema xmlns:xsd="http://www.w3.org/2001/XMLSchema" xmlns:xs="http://www.w3.org/2001/XMLSchema" xmlns:p="http://schemas.microsoft.com/office/2006/metadata/properties" xmlns:ns2="f9462f0e-903c-4b96-bfb9-07281322b653" xmlns:ns3="6ea2cbd7-7a15-4552-9aa0-6bada5c8e172" targetNamespace="http://schemas.microsoft.com/office/2006/metadata/properties" ma:root="true" ma:fieldsID="2b5761bfdd5046092d7131e654816d28" ns2:_="" ns3:_="">
    <xsd:import namespace="f9462f0e-903c-4b96-bfb9-07281322b653"/>
    <xsd:import namespace="6ea2cbd7-7a15-4552-9aa0-6bada5c8e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62f0e-903c-4b96-bfb9-07281322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1b697-dac5-43ac-b549-68f9583ae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2cbd7-7a15-4552-9aa0-6bada5c8e1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301ac0-2305-4e28-8180-78daa6a574dc}" ma:internalName="TaxCatchAll" ma:showField="CatchAllData" ma:web="6ea2cbd7-7a15-4552-9aa0-6bada5c8e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2cbd7-7a15-4552-9aa0-6bada5c8e172" xsi:nil="true"/>
    <lcf76f155ced4ddcb4097134ff3c332f xmlns="f9462f0e-903c-4b96-bfb9-07281322b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5BC00-1370-4BB6-AB1B-8E2865FADE25}"/>
</file>

<file path=customXml/itemProps2.xml><?xml version="1.0" encoding="utf-8"?>
<ds:datastoreItem xmlns:ds="http://schemas.openxmlformats.org/officeDocument/2006/customXml" ds:itemID="{9C4BA014-AFF5-4768-9B66-2BEAE0811C25}"/>
</file>

<file path=customXml/itemProps3.xml><?xml version="1.0" encoding="utf-8"?>
<ds:datastoreItem xmlns:ds="http://schemas.openxmlformats.org/officeDocument/2006/customXml" ds:itemID="{88345DDD-0E51-4CA9-9593-F5B70AD2FE4C}"/>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Maghan Campbell</dc:creator>
  <cp:keywords/>
  <dc:description/>
  <cp:lastModifiedBy>Maghan Campbell</cp:lastModifiedBy>
  <cp:revision>2</cp:revision>
  <dcterms:created xsi:type="dcterms:W3CDTF">2025-12-30T15:15:00Z</dcterms:created>
  <dcterms:modified xsi:type="dcterms:W3CDTF">2025-12-30T15:18:00Z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0x010100EA69E586B40E924CAA3D7AFFBB13EF43</vt:lpwstr>
  </property>
</Properties>
</file>