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194" w:rsidRPr="00634194" w:rsidRDefault="00634194" w:rsidP="00634194">
      <w:pPr>
        <w:spacing w:after="0" w:line="240" w:lineRule="auto"/>
        <w:jc w:val="center"/>
        <w:rPr>
          <w:b/>
        </w:rPr>
      </w:pPr>
      <w:r w:rsidRPr="00634194">
        <w:rPr>
          <w:b/>
        </w:rPr>
        <w:t>Scholarship of Education Special Interest Group Meeting</w:t>
      </w:r>
    </w:p>
    <w:p w:rsidR="00634194" w:rsidRDefault="00634194" w:rsidP="00634194">
      <w:pPr>
        <w:spacing w:after="0" w:line="240" w:lineRule="auto"/>
        <w:jc w:val="center"/>
      </w:pPr>
      <w:r>
        <w:t>Saturday, October 14, 2017</w:t>
      </w:r>
    </w:p>
    <w:p w:rsidR="00634194" w:rsidRDefault="00634194" w:rsidP="00634194">
      <w:pPr>
        <w:spacing w:after="0" w:line="240" w:lineRule="auto"/>
        <w:jc w:val="center"/>
      </w:pPr>
      <w:r>
        <w:t>8:00-10:00 AM</w:t>
      </w:r>
    </w:p>
    <w:p w:rsidR="00634194" w:rsidRDefault="00634194"/>
    <w:p w:rsidR="00634194" w:rsidRPr="00634194" w:rsidRDefault="004E2D54" w:rsidP="00634194">
      <w:pPr>
        <w:jc w:val="center"/>
        <w:rPr>
          <w:u w:val="single"/>
        </w:rPr>
      </w:pPr>
      <w:r>
        <w:rPr>
          <w:u w:val="single"/>
        </w:rPr>
        <w:t>MINUTES</w:t>
      </w:r>
    </w:p>
    <w:tbl>
      <w:tblPr>
        <w:tblStyle w:val="TableGrid"/>
        <w:tblW w:w="0" w:type="auto"/>
        <w:tblLook w:val="04A0" w:firstRow="1" w:lastRow="0" w:firstColumn="1" w:lastColumn="0" w:noHBand="0" w:noVBand="1"/>
      </w:tblPr>
      <w:tblGrid>
        <w:gridCol w:w="2605"/>
        <w:gridCol w:w="6745"/>
      </w:tblGrid>
      <w:tr w:rsidR="004E2D54" w:rsidTr="004E2D54">
        <w:tc>
          <w:tcPr>
            <w:tcW w:w="2605" w:type="dxa"/>
          </w:tcPr>
          <w:p w:rsidR="004E2D54" w:rsidRDefault="004E2D54">
            <w:r>
              <w:t>Introductions</w:t>
            </w:r>
          </w:p>
        </w:tc>
        <w:tc>
          <w:tcPr>
            <w:tcW w:w="6745" w:type="dxa"/>
          </w:tcPr>
          <w:p w:rsidR="004E2D54" w:rsidRDefault="004E2D54" w:rsidP="00FF5140">
            <w:r>
              <w:t>The meeting was called to order by Lisa Dutton at 8:00 AM. Lisa and Sarah Gilliland introduced themselves as newly elected Chair and Chair-Elect respectively.</w:t>
            </w:r>
            <w:r w:rsidR="00FF5140">
              <w:t xml:space="preserve"> Attendees introduced themselves and their current research interests and initiatives.</w:t>
            </w:r>
          </w:p>
        </w:tc>
      </w:tr>
      <w:tr w:rsidR="004E2D54" w:rsidTr="004E2D54">
        <w:tc>
          <w:tcPr>
            <w:tcW w:w="2605" w:type="dxa"/>
          </w:tcPr>
          <w:p w:rsidR="004E2D54" w:rsidRDefault="004E2D54">
            <w:r>
              <w:t>Updates on Current SIG Activities</w:t>
            </w:r>
          </w:p>
        </w:tc>
        <w:tc>
          <w:tcPr>
            <w:tcW w:w="6745" w:type="dxa"/>
          </w:tcPr>
          <w:p w:rsidR="004E2D54" w:rsidRDefault="004E2D54" w:rsidP="004E2D54">
            <w:r>
              <w:t xml:space="preserve">Connections have been made with ELP Education Research Strategy workgroup. That group has 4 sub-groups: Conceptual Framing of Educational Research in Physical Therapy; Community of Education Researchers; Academic Analytics/Big Data; Funding and Infrastructure. The group with objectives most closely aligned with those of the </w:t>
            </w:r>
            <w:proofErr w:type="spellStart"/>
            <w:r>
              <w:t>SoESIG</w:t>
            </w:r>
            <w:proofErr w:type="spellEnd"/>
            <w:r>
              <w:t xml:space="preserve"> is the Community of Education group. Initial contact has been made with them to discuss how/where the two groups might collaborate. In addition, information about work to date was gathered from the founding Chair, Karen </w:t>
            </w:r>
            <w:proofErr w:type="spellStart"/>
            <w:r>
              <w:t>Huhn</w:t>
            </w:r>
            <w:proofErr w:type="spellEnd"/>
            <w:r>
              <w:t xml:space="preserve"> and the Executive Committee held two conference calls to discuss initiatives and plan for the ELC meeting. </w:t>
            </w:r>
          </w:p>
        </w:tc>
      </w:tr>
      <w:tr w:rsidR="004E2D54" w:rsidTr="004E2D54">
        <w:tc>
          <w:tcPr>
            <w:tcW w:w="2605" w:type="dxa"/>
          </w:tcPr>
          <w:p w:rsidR="004E2D54" w:rsidRDefault="004E2D54">
            <w:r>
              <w:t>Rules of Order</w:t>
            </w:r>
          </w:p>
        </w:tc>
        <w:tc>
          <w:tcPr>
            <w:tcW w:w="6745" w:type="dxa"/>
          </w:tcPr>
          <w:p w:rsidR="004E2D54" w:rsidRDefault="004E2D54">
            <w:r>
              <w:t xml:space="preserve">The group reviewed proposed changes to the rules of order. </w:t>
            </w:r>
            <w:r w:rsidR="00092F78">
              <w:t xml:space="preserve">One additional suggestion was made that it be clearly stated that </w:t>
            </w:r>
            <w:r w:rsidR="005C7319">
              <w:t>there are limits to the total terms that one individual can serve in a role. Most APTA Bylaws state no more than 3 total terms.</w:t>
            </w:r>
          </w:p>
        </w:tc>
      </w:tr>
      <w:tr w:rsidR="004E2D54" w:rsidTr="004E2D54">
        <w:tc>
          <w:tcPr>
            <w:tcW w:w="2605" w:type="dxa"/>
          </w:tcPr>
          <w:p w:rsidR="004E2D54" w:rsidRDefault="005C7319" w:rsidP="005C7319">
            <w:r>
              <w:t xml:space="preserve">Discussion of Potential </w:t>
            </w:r>
            <w:proofErr w:type="spellStart"/>
            <w:r>
              <w:t>SoE</w:t>
            </w:r>
            <w:proofErr w:type="spellEnd"/>
            <w:r>
              <w:t xml:space="preserve"> SIG Initiatives</w:t>
            </w:r>
          </w:p>
        </w:tc>
        <w:tc>
          <w:tcPr>
            <w:tcW w:w="6745" w:type="dxa"/>
          </w:tcPr>
          <w:p w:rsidR="004E2D54" w:rsidRDefault="005C7319" w:rsidP="005C7319">
            <w:pPr>
              <w:pStyle w:val="ListParagraph"/>
              <w:numPr>
                <w:ilvl w:val="0"/>
                <w:numId w:val="2"/>
              </w:numPr>
            </w:pPr>
            <w:bookmarkStart w:id="0" w:name="_GoBack"/>
            <w:bookmarkEnd w:id="0"/>
            <w:r>
              <w:t>Can we use this group to focus on identifying areas to pursue, give people a place to plug in?</w:t>
            </w:r>
          </w:p>
          <w:p w:rsidR="005C7319" w:rsidRDefault="005C7319" w:rsidP="005C7319">
            <w:pPr>
              <w:pStyle w:val="ListParagraph"/>
              <w:numPr>
                <w:ilvl w:val="0"/>
                <w:numId w:val="2"/>
              </w:numPr>
            </w:pPr>
            <w:r>
              <w:t>Can we develop a set of resources (APTA Communities website)?</w:t>
            </w:r>
          </w:p>
          <w:p w:rsidR="005C7319" w:rsidRDefault="005C7319" w:rsidP="005C7319">
            <w:pPr>
              <w:pStyle w:val="ListParagraph"/>
              <w:numPr>
                <w:ilvl w:val="0"/>
                <w:numId w:val="2"/>
              </w:numPr>
            </w:pPr>
            <w:r>
              <w:t>Link to other resources?</w:t>
            </w:r>
          </w:p>
          <w:p w:rsidR="005C7319" w:rsidRDefault="005C7319" w:rsidP="005C7319">
            <w:pPr>
              <w:pStyle w:val="ListParagraph"/>
              <w:numPr>
                <w:ilvl w:val="0"/>
                <w:numId w:val="2"/>
              </w:numPr>
            </w:pPr>
            <w:r>
              <w:t>We need a map of all the groups within APTA, ELP.</w:t>
            </w:r>
          </w:p>
          <w:p w:rsidR="005C7319" w:rsidRDefault="005C7319" w:rsidP="005C7319">
            <w:pPr>
              <w:pStyle w:val="ListParagraph"/>
              <w:numPr>
                <w:ilvl w:val="0"/>
                <w:numId w:val="2"/>
              </w:numPr>
            </w:pPr>
            <w:r>
              <w:t>Can we work as a group to be advocates for more funding for research in teaching and learning (e.g. advocating to the foundation for funding for education research or foundation support for qualitative researchers)</w:t>
            </w:r>
          </w:p>
          <w:p w:rsidR="005C7319" w:rsidRDefault="005C7319" w:rsidP="005C7319">
            <w:pPr>
              <w:pStyle w:val="ListParagraph"/>
              <w:numPr>
                <w:ilvl w:val="0"/>
                <w:numId w:val="2"/>
              </w:numPr>
            </w:pPr>
            <w:r>
              <w:t>Give attention to PTA education as well; advocate for PTA education research.</w:t>
            </w:r>
          </w:p>
        </w:tc>
      </w:tr>
      <w:tr w:rsidR="004E2D54" w:rsidTr="004E2D54">
        <w:tc>
          <w:tcPr>
            <w:tcW w:w="2605" w:type="dxa"/>
          </w:tcPr>
          <w:p w:rsidR="004E2D54" w:rsidRDefault="005C7319">
            <w:r>
              <w:t>Ideas for CSM</w:t>
            </w:r>
          </w:p>
        </w:tc>
        <w:tc>
          <w:tcPr>
            <w:tcW w:w="6745" w:type="dxa"/>
          </w:tcPr>
          <w:p w:rsidR="005C7319" w:rsidRDefault="005C7319" w:rsidP="00FF5140">
            <w:pPr>
              <w:pStyle w:val="ListParagraph"/>
              <w:numPr>
                <w:ilvl w:val="0"/>
                <w:numId w:val="3"/>
              </w:numPr>
            </w:pPr>
            <w:r>
              <w:t>Session on theoretical framework in education research.</w:t>
            </w:r>
          </w:p>
          <w:p w:rsidR="005C7319" w:rsidRDefault="005C7319" w:rsidP="00FF5140">
            <w:pPr>
              <w:pStyle w:val="ListParagraph"/>
              <w:numPr>
                <w:ilvl w:val="0"/>
                <w:numId w:val="3"/>
              </w:numPr>
            </w:pPr>
            <w:r>
              <w:t xml:space="preserve">Grant writing mini workshop (work session, two </w:t>
            </w:r>
            <w:r w:rsidR="00FF5140">
              <w:t>2-hour sessions); maybe think a</w:t>
            </w:r>
            <w:r>
              <w:t>bout a pre-conference course for a future year</w:t>
            </w:r>
          </w:p>
          <w:p w:rsidR="005C7319" w:rsidRDefault="005C7319" w:rsidP="00FF5140">
            <w:pPr>
              <w:pStyle w:val="ListParagraph"/>
              <w:numPr>
                <w:ilvl w:val="0"/>
                <w:numId w:val="3"/>
              </w:numPr>
            </w:pPr>
            <w:r>
              <w:t>Discussion of what we think are the critical issues that need to be addressed in PT education (big questions and how to take a piece of it)</w:t>
            </w:r>
          </w:p>
          <w:p w:rsidR="005C7319" w:rsidRDefault="005C7319" w:rsidP="00FF5140">
            <w:pPr>
              <w:pStyle w:val="ListParagraph"/>
              <w:numPr>
                <w:ilvl w:val="0"/>
                <w:numId w:val="3"/>
              </w:numPr>
            </w:pPr>
            <w:r>
              <w:t>Create a beginners guide to educational research that could be repeated at CSM (to capture new folks coming in). Maybe include some on this in the new faculty workshop (or give suggestions to connect with this SIG)</w:t>
            </w:r>
          </w:p>
          <w:p w:rsidR="005C7319" w:rsidRDefault="005C7319" w:rsidP="00FF5140">
            <w:pPr>
              <w:pStyle w:val="ListParagraph"/>
              <w:numPr>
                <w:ilvl w:val="0"/>
                <w:numId w:val="3"/>
              </w:numPr>
            </w:pPr>
            <w:r>
              <w:t>Consider connecting with faculty residencies.</w:t>
            </w:r>
          </w:p>
          <w:p w:rsidR="005C7319" w:rsidRDefault="005C7319" w:rsidP="00FF5140">
            <w:pPr>
              <w:pStyle w:val="ListParagraph"/>
              <w:numPr>
                <w:ilvl w:val="0"/>
                <w:numId w:val="3"/>
              </w:numPr>
            </w:pPr>
            <w:r>
              <w:lastRenderedPageBreak/>
              <w:t>For CSM could have several people present on theoretical framework and provide examples of how it impacts methods, analysis, etc.</w:t>
            </w:r>
          </w:p>
          <w:p w:rsidR="005C7319" w:rsidRDefault="005C7319" w:rsidP="00FF5140">
            <w:pPr>
              <w:pStyle w:val="ListParagraph"/>
              <w:numPr>
                <w:ilvl w:val="0"/>
                <w:numId w:val="3"/>
              </w:numPr>
            </w:pPr>
            <w:r>
              <w:t>Contact Susan Wainwright re: JOPTE presentation on frameworks</w:t>
            </w:r>
          </w:p>
          <w:p w:rsidR="005C7319" w:rsidRDefault="00FF5140" w:rsidP="00FF5140">
            <w:pPr>
              <w:pStyle w:val="ListParagraph"/>
              <w:numPr>
                <w:ilvl w:val="0"/>
                <w:numId w:val="3"/>
              </w:numPr>
            </w:pPr>
            <w:r>
              <w:t>Can w</w:t>
            </w:r>
            <w:r w:rsidR="005C7319">
              <w:t>e use the JOPTE session at CSM to do broad presentation of research agenda, map of collective groups</w:t>
            </w:r>
          </w:p>
          <w:p w:rsidR="005C7319" w:rsidRDefault="005C7319" w:rsidP="00FF5140">
            <w:pPr>
              <w:pStyle w:val="ListParagraph"/>
              <w:numPr>
                <w:ilvl w:val="0"/>
                <w:numId w:val="3"/>
              </w:numPr>
            </w:pPr>
            <w:r>
              <w:t>Pull together meeting of SIG and consortia chairs</w:t>
            </w:r>
          </w:p>
        </w:tc>
      </w:tr>
      <w:tr w:rsidR="00FF5140" w:rsidTr="004E2D54">
        <w:tc>
          <w:tcPr>
            <w:tcW w:w="2605" w:type="dxa"/>
          </w:tcPr>
          <w:p w:rsidR="00FF5140" w:rsidRDefault="00FF5140">
            <w:r>
              <w:lastRenderedPageBreak/>
              <w:t>Networking and Collaboration</w:t>
            </w:r>
          </w:p>
        </w:tc>
        <w:tc>
          <w:tcPr>
            <w:tcW w:w="6745" w:type="dxa"/>
          </w:tcPr>
          <w:p w:rsidR="00FF5140" w:rsidRDefault="00FF5140" w:rsidP="00FF5140">
            <w:r>
              <w:t>Individuals with similar interests connected and reported learning and connections back to the whole group.</w:t>
            </w:r>
          </w:p>
        </w:tc>
      </w:tr>
      <w:tr w:rsidR="004E2D54" w:rsidTr="004E2D54">
        <w:tc>
          <w:tcPr>
            <w:tcW w:w="2605" w:type="dxa"/>
          </w:tcPr>
          <w:p w:rsidR="004E2D54" w:rsidRDefault="005C7319">
            <w:r>
              <w:t>Future Ideas</w:t>
            </w:r>
          </w:p>
        </w:tc>
        <w:tc>
          <w:tcPr>
            <w:tcW w:w="6745" w:type="dxa"/>
          </w:tcPr>
          <w:p w:rsidR="004E2D54" w:rsidRDefault="005C7319" w:rsidP="00FF5140">
            <w:pPr>
              <w:pStyle w:val="ListParagraph"/>
              <w:numPr>
                <w:ilvl w:val="0"/>
                <w:numId w:val="4"/>
              </w:numPr>
            </w:pPr>
            <w:r>
              <w:t>Set up bi-monthly Zoom or Skype calls that folks can join and sit in as needed (one person sets up call) for open discussion</w:t>
            </w:r>
          </w:p>
          <w:p w:rsidR="005C7319" w:rsidRDefault="005C7319" w:rsidP="00FF5140">
            <w:pPr>
              <w:pStyle w:val="ListParagraph"/>
              <w:numPr>
                <w:ilvl w:val="0"/>
                <w:numId w:val="4"/>
              </w:numPr>
            </w:pPr>
            <w:r>
              <w:t>Invitation can be set automatically (use group email list for invite)</w:t>
            </w:r>
          </w:p>
          <w:p w:rsidR="005C7319" w:rsidRDefault="005C7319" w:rsidP="00FF5140">
            <w:pPr>
              <w:pStyle w:val="ListParagraph"/>
              <w:numPr>
                <w:ilvl w:val="0"/>
                <w:numId w:val="4"/>
              </w:numPr>
            </w:pPr>
            <w:r>
              <w:t>Can pose methods questions.</w:t>
            </w:r>
          </w:p>
          <w:p w:rsidR="005C7319" w:rsidRDefault="005C7319" w:rsidP="00FF5140">
            <w:pPr>
              <w:pStyle w:val="ListParagraph"/>
              <w:numPr>
                <w:ilvl w:val="0"/>
                <w:numId w:val="4"/>
              </w:numPr>
            </w:pPr>
            <w:r>
              <w:t>Can support sustainability</w:t>
            </w:r>
          </w:p>
          <w:p w:rsidR="005C7319" w:rsidRDefault="005C7319" w:rsidP="00FF5140">
            <w:pPr>
              <w:pStyle w:val="ListParagraph"/>
              <w:numPr>
                <w:ilvl w:val="0"/>
                <w:numId w:val="4"/>
              </w:numPr>
            </w:pPr>
            <w:r>
              <w:t>Can set up writing accountability partners</w:t>
            </w:r>
          </w:p>
          <w:p w:rsidR="005C7319" w:rsidRDefault="005C7319" w:rsidP="00FF5140">
            <w:pPr>
              <w:pStyle w:val="ListParagraph"/>
              <w:numPr>
                <w:ilvl w:val="0"/>
                <w:numId w:val="4"/>
              </w:numPr>
            </w:pPr>
            <w:r>
              <w:t>Consider 2 a month; one morning and one later in the day</w:t>
            </w:r>
          </w:p>
          <w:p w:rsidR="005C7319" w:rsidRDefault="005C7319" w:rsidP="00FF5140">
            <w:pPr>
              <w:pStyle w:val="ListParagraph"/>
              <w:numPr>
                <w:ilvl w:val="0"/>
                <w:numId w:val="4"/>
              </w:numPr>
            </w:pPr>
            <w:r>
              <w:t>Could use doodle via the email list to set up first meeting</w:t>
            </w:r>
          </w:p>
          <w:p w:rsidR="005C7319" w:rsidRDefault="005C7319"/>
        </w:tc>
      </w:tr>
      <w:tr w:rsidR="004E2D54" w:rsidTr="004E2D54">
        <w:tc>
          <w:tcPr>
            <w:tcW w:w="2605" w:type="dxa"/>
          </w:tcPr>
          <w:p w:rsidR="004E2D54" w:rsidRDefault="00FF5140">
            <w:r>
              <w:t>Follow Up</w:t>
            </w:r>
          </w:p>
        </w:tc>
        <w:tc>
          <w:tcPr>
            <w:tcW w:w="6745" w:type="dxa"/>
          </w:tcPr>
          <w:p w:rsidR="004E2D54" w:rsidRDefault="00FF5140" w:rsidP="00FF5140">
            <w:pPr>
              <w:pStyle w:val="ListParagraph"/>
              <w:numPr>
                <w:ilvl w:val="0"/>
                <w:numId w:val="5"/>
              </w:numPr>
            </w:pPr>
            <w:r>
              <w:t>List of email addresses generated from sign-in</w:t>
            </w:r>
          </w:p>
          <w:p w:rsidR="00FF5140" w:rsidRDefault="00FF5140" w:rsidP="00FF5140">
            <w:pPr>
              <w:pStyle w:val="ListParagraph"/>
              <w:numPr>
                <w:ilvl w:val="0"/>
                <w:numId w:val="5"/>
              </w:numPr>
            </w:pPr>
            <w:r>
              <w:t xml:space="preserve">Sara will start process of a Doodle poll and setting </w:t>
            </w:r>
            <w:proofErr w:type="spellStart"/>
            <w:r>
              <w:t>upt</w:t>
            </w:r>
            <w:proofErr w:type="spellEnd"/>
            <w:r>
              <w:t xml:space="preserve"> he first Zoom meeting for research collaboration (accountability, support, problem solving)</w:t>
            </w:r>
          </w:p>
          <w:p w:rsidR="00FF5140" w:rsidRDefault="00FF5140" w:rsidP="00FF5140">
            <w:pPr>
              <w:pStyle w:val="ListParagraph"/>
              <w:numPr>
                <w:ilvl w:val="0"/>
                <w:numId w:val="5"/>
              </w:numPr>
            </w:pPr>
            <w:r>
              <w:t>Sara will touch base with Susan Wainwright re: the speakers from the JOPTE panel at CSM 2017</w:t>
            </w:r>
          </w:p>
        </w:tc>
      </w:tr>
    </w:tbl>
    <w:p w:rsidR="00634194" w:rsidRDefault="00634194"/>
    <w:sectPr w:rsidR="00634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C2C4B"/>
    <w:multiLevelType w:val="hybridMultilevel"/>
    <w:tmpl w:val="B18E22C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BD290A"/>
    <w:multiLevelType w:val="hybridMultilevel"/>
    <w:tmpl w:val="26087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44125FC"/>
    <w:multiLevelType w:val="hybridMultilevel"/>
    <w:tmpl w:val="CBC4C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A3110AB"/>
    <w:multiLevelType w:val="hybridMultilevel"/>
    <w:tmpl w:val="3DA68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7C809C0"/>
    <w:multiLevelType w:val="hybridMultilevel"/>
    <w:tmpl w:val="62DE6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94"/>
    <w:rsid w:val="0000235B"/>
    <w:rsid w:val="000027B8"/>
    <w:rsid w:val="00015B3C"/>
    <w:rsid w:val="00015E46"/>
    <w:rsid w:val="00015F2B"/>
    <w:rsid w:val="0002002C"/>
    <w:rsid w:val="000247BC"/>
    <w:rsid w:val="00027554"/>
    <w:rsid w:val="00035300"/>
    <w:rsid w:val="00050E81"/>
    <w:rsid w:val="00056EFA"/>
    <w:rsid w:val="00062CF4"/>
    <w:rsid w:val="000635B4"/>
    <w:rsid w:val="00073107"/>
    <w:rsid w:val="00082C4D"/>
    <w:rsid w:val="00085580"/>
    <w:rsid w:val="000860DC"/>
    <w:rsid w:val="00090933"/>
    <w:rsid w:val="00092E6F"/>
    <w:rsid w:val="00092F78"/>
    <w:rsid w:val="00095287"/>
    <w:rsid w:val="000A7CE5"/>
    <w:rsid w:val="000B5E3D"/>
    <w:rsid w:val="000B7A12"/>
    <w:rsid w:val="000C34DF"/>
    <w:rsid w:val="000D4217"/>
    <w:rsid w:val="000D4DEA"/>
    <w:rsid w:val="000E2F0F"/>
    <w:rsid w:val="000E7F63"/>
    <w:rsid w:val="000F6C39"/>
    <w:rsid w:val="001065CD"/>
    <w:rsid w:val="00107090"/>
    <w:rsid w:val="00111AB8"/>
    <w:rsid w:val="00124271"/>
    <w:rsid w:val="0013106B"/>
    <w:rsid w:val="001319F6"/>
    <w:rsid w:val="00131EC9"/>
    <w:rsid w:val="001355A6"/>
    <w:rsid w:val="00163CC4"/>
    <w:rsid w:val="00163E88"/>
    <w:rsid w:val="00165390"/>
    <w:rsid w:val="001774B9"/>
    <w:rsid w:val="00182A82"/>
    <w:rsid w:val="001A42A4"/>
    <w:rsid w:val="001A7620"/>
    <w:rsid w:val="001B5B0B"/>
    <w:rsid w:val="001D54DA"/>
    <w:rsid w:val="001E1F78"/>
    <w:rsid w:val="001E5B7B"/>
    <w:rsid w:val="001F0344"/>
    <w:rsid w:val="00202E53"/>
    <w:rsid w:val="00206288"/>
    <w:rsid w:val="00207378"/>
    <w:rsid w:val="002153DF"/>
    <w:rsid w:val="0021560B"/>
    <w:rsid w:val="00215710"/>
    <w:rsid w:val="002219D9"/>
    <w:rsid w:val="00225C11"/>
    <w:rsid w:val="0023159F"/>
    <w:rsid w:val="002331E9"/>
    <w:rsid w:val="00241F61"/>
    <w:rsid w:val="0024201C"/>
    <w:rsid w:val="002549F0"/>
    <w:rsid w:val="002564C0"/>
    <w:rsid w:val="0026283B"/>
    <w:rsid w:val="002762C6"/>
    <w:rsid w:val="00281DDD"/>
    <w:rsid w:val="00291A3F"/>
    <w:rsid w:val="002965BB"/>
    <w:rsid w:val="002A49D5"/>
    <w:rsid w:val="002D30EF"/>
    <w:rsid w:val="003013DA"/>
    <w:rsid w:val="00301913"/>
    <w:rsid w:val="00303262"/>
    <w:rsid w:val="00307903"/>
    <w:rsid w:val="003179A4"/>
    <w:rsid w:val="00330476"/>
    <w:rsid w:val="00332BFD"/>
    <w:rsid w:val="0033554F"/>
    <w:rsid w:val="00340155"/>
    <w:rsid w:val="00361423"/>
    <w:rsid w:val="00363158"/>
    <w:rsid w:val="003665A0"/>
    <w:rsid w:val="00370E4A"/>
    <w:rsid w:val="00375048"/>
    <w:rsid w:val="00377624"/>
    <w:rsid w:val="00385652"/>
    <w:rsid w:val="00386E1E"/>
    <w:rsid w:val="0039286F"/>
    <w:rsid w:val="003A49F4"/>
    <w:rsid w:val="003B4570"/>
    <w:rsid w:val="003B7617"/>
    <w:rsid w:val="003B792D"/>
    <w:rsid w:val="003C35EF"/>
    <w:rsid w:val="003C57A2"/>
    <w:rsid w:val="003C6B76"/>
    <w:rsid w:val="003C783D"/>
    <w:rsid w:val="003D39B7"/>
    <w:rsid w:val="003E1DF6"/>
    <w:rsid w:val="003E208D"/>
    <w:rsid w:val="00423775"/>
    <w:rsid w:val="00431A09"/>
    <w:rsid w:val="00437175"/>
    <w:rsid w:val="00452A5F"/>
    <w:rsid w:val="00452A6A"/>
    <w:rsid w:val="004553AB"/>
    <w:rsid w:val="004564D4"/>
    <w:rsid w:val="00472E84"/>
    <w:rsid w:val="004777D7"/>
    <w:rsid w:val="0048098C"/>
    <w:rsid w:val="00482138"/>
    <w:rsid w:val="0048310A"/>
    <w:rsid w:val="004A4F3E"/>
    <w:rsid w:val="004A54DF"/>
    <w:rsid w:val="004B0AB1"/>
    <w:rsid w:val="004B5C63"/>
    <w:rsid w:val="004B5D93"/>
    <w:rsid w:val="004C31DA"/>
    <w:rsid w:val="004E2D54"/>
    <w:rsid w:val="004F0520"/>
    <w:rsid w:val="00502E02"/>
    <w:rsid w:val="00504361"/>
    <w:rsid w:val="00504A09"/>
    <w:rsid w:val="00507EFA"/>
    <w:rsid w:val="005109E1"/>
    <w:rsid w:val="00514581"/>
    <w:rsid w:val="005175E4"/>
    <w:rsid w:val="00520DF6"/>
    <w:rsid w:val="005246D0"/>
    <w:rsid w:val="00533368"/>
    <w:rsid w:val="005346DE"/>
    <w:rsid w:val="0053605F"/>
    <w:rsid w:val="00536A27"/>
    <w:rsid w:val="00540E98"/>
    <w:rsid w:val="00567095"/>
    <w:rsid w:val="005727B0"/>
    <w:rsid w:val="00581182"/>
    <w:rsid w:val="00582E9A"/>
    <w:rsid w:val="005A4775"/>
    <w:rsid w:val="005B593F"/>
    <w:rsid w:val="005C0D2A"/>
    <w:rsid w:val="005C5491"/>
    <w:rsid w:val="005C7319"/>
    <w:rsid w:val="005D43B5"/>
    <w:rsid w:val="005D7335"/>
    <w:rsid w:val="005E4B92"/>
    <w:rsid w:val="00604711"/>
    <w:rsid w:val="00617F58"/>
    <w:rsid w:val="00634194"/>
    <w:rsid w:val="006352A1"/>
    <w:rsid w:val="00640879"/>
    <w:rsid w:val="0064443E"/>
    <w:rsid w:val="00656AB8"/>
    <w:rsid w:val="00673BC5"/>
    <w:rsid w:val="006A271E"/>
    <w:rsid w:val="006A670B"/>
    <w:rsid w:val="006B01BC"/>
    <w:rsid w:val="006D62A0"/>
    <w:rsid w:val="006E590A"/>
    <w:rsid w:val="006E64FA"/>
    <w:rsid w:val="006F1310"/>
    <w:rsid w:val="006F2BAF"/>
    <w:rsid w:val="006F64D3"/>
    <w:rsid w:val="00716F79"/>
    <w:rsid w:val="0073202B"/>
    <w:rsid w:val="007373FD"/>
    <w:rsid w:val="00747ED3"/>
    <w:rsid w:val="007516FB"/>
    <w:rsid w:val="00757228"/>
    <w:rsid w:val="007611D5"/>
    <w:rsid w:val="007742BB"/>
    <w:rsid w:val="00787E19"/>
    <w:rsid w:val="0079376E"/>
    <w:rsid w:val="00796718"/>
    <w:rsid w:val="007A026B"/>
    <w:rsid w:val="007A2882"/>
    <w:rsid w:val="007B4E55"/>
    <w:rsid w:val="007C23D4"/>
    <w:rsid w:val="007C2FD2"/>
    <w:rsid w:val="007D0853"/>
    <w:rsid w:val="007F1A4C"/>
    <w:rsid w:val="007F2541"/>
    <w:rsid w:val="00806DD3"/>
    <w:rsid w:val="0081026E"/>
    <w:rsid w:val="0081310B"/>
    <w:rsid w:val="00814C43"/>
    <w:rsid w:val="00821E63"/>
    <w:rsid w:val="00827FF3"/>
    <w:rsid w:val="008444BB"/>
    <w:rsid w:val="00847245"/>
    <w:rsid w:val="008512B7"/>
    <w:rsid w:val="008819BB"/>
    <w:rsid w:val="00885EE6"/>
    <w:rsid w:val="008907D0"/>
    <w:rsid w:val="00891ABD"/>
    <w:rsid w:val="0089342D"/>
    <w:rsid w:val="00895C55"/>
    <w:rsid w:val="008A5C0A"/>
    <w:rsid w:val="008D0C49"/>
    <w:rsid w:val="008D0D84"/>
    <w:rsid w:val="008E121F"/>
    <w:rsid w:val="008E15D3"/>
    <w:rsid w:val="008F5065"/>
    <w:rsid w:val="009164B8"/>
    <w:rsid w:val="00921EE1"/>
    <w:rsid w:val="00923B10"/>
    <w:rsid w:val="00931E88"/>
    <w:rsid w:val="00935480"/>
    <w:rsid w:val="00944E4C"/>
    <w:rsid w:val="00954EBE"/>
    <w:rsid w:val="00955C60"/>
    <w:rsid w:val="0097246B"/>
    <w:rsid w:val="00974EC9"/>
    <w:rsid w:val="00986007"/>
    <w:rsid w:val="00995CCC"/>
    <w:rsid w:val="009961F0"/>
    <w:rsid w:val="009A3E49"/>
    <w:rsid w:val="009A4186"/>
    <w:rsid w:val="009A5F90"/>
    <w:rsid w:val="009B2A94"/>
    <w:rsid w:val="009B3A60"/>
    <w:rsid w:val="009C05DD"/>
    <w:rsid w:val="009C1ED1"/>
    <w:rsid w:val="009C48AB"/>
    <w:rsid w:val="009D4777"/>
    <w:rsid w:val="009E60CE"/>
    <w:rsid w:val="00A00224"/>
    <w:rsid w:val="00A045A3"/>
    <w:rsid w:val="00A04716"/>
    <w:rsid w:val="00A136F0"/>
    <w:rsid w:val="00A17958"/>
    <w:rsid w:val="00A347B0"/>
    <w:rsid w:val="00A65959"/>
    <w:rsid w:val="00A66601"/>
    <w:rsid w:val="00A750E3"/>
    <w:rsid w:val="00A83D2E"/>
    <w:rsid w:val="00A87AEB"/>
    <w:rsid w:val="00A91BE2"/>
    <w:rsid w:val="00A96C06"/>
    <w:rsid w:val="00A96F8B"/>
    <w:rsid w:val="00AA0581"/>
    <w:rsid w:val="00AA277D"/>
    <w:rsid w:val="00AA327E"/>
    <w:rsid w:val="00AB0640"/>
    <w:rsid w:val="00AB1421"/>
    <w:rsid w:val="00AB1B48"/>
    <w:rsid w:val="00AB3D07"/>
    <w:rsid w:val="00AE6690"/>
    <w:rsid w:val="00B03C94"/>
    <w:rsid w:val="00B15BBA"/>
    <w:rsid w:val="00B218B2"/>
    <w:rsid w:val="00B228D9"/>
    <w:rsid w:val="00B22D83"/>
    <w:rsid w:val="00B4234F"/>
    <w:rsid w:val="00B45307"/>
    <w:rsid w:val="00B807A7"/>
    <w:rsid w:val="00B86465"/>
    <w:rsid w:val="00B92947"/>
    <w:rsid w:val="00BA12DB"/>
    <w:rsid w:val="00BA4105"/>
    <w:rsid w:val="00BA54A9"/>
    <w:rsid w:val="00BB0A39"/>
    <w:rsid w:val="00BB14FC"/>
    <w:rsid w:val="00BB6A5F"/>
    <w:rsid w:val="00BB70D9"/>
    <w:rsid w:val="00BD65AC"/>
    <w:rsid w:val="00BE442C"/>
    <w:rsid w:val="00BE549E"/>
    <w:rsid w:val="00BE7F25"/>
    <w:rsid w:val="00C06F22"/>
    <w:rsid w:val="00C11B5E"/>
    <w:rsid w:val="00C14748"/>
    <w:rsid w:val="00C155E4"/>
    <w:rsid w:val="00C15E5A"/>
    <w:rsid w:val="00C16CFB"/>
    <w:rsid w:val="00C279E4"/>
    <w:rsid w:val="00C4414C"/>
    <w:rsid w:val="00C45FF8"/>
    <w:rsid w:val="00C52CC0"/>
    <w:rsid w:val="00C616A9"/>
    <w:rsid w:val="00C76263"/>
    <w:rsid w:val="00C95003"/>
    <w:rsid w:val="00CC1FC3"/>
    <w:rsid w:val="00CD1901"/>
    <w:rsid w:val="00CD2D31"/>
    <w:rsid w:val="00CD4AB6"/>
    <w:rsid w:val="00CE3729"/>
    <w:rsid w:val="00D104C9"/>
    <w:rsid w:val="00D13EFC"/>
    <w:rsid w:val="00D35559"/>
    <w:rsid w:val="00D37D8A"/>
    <w:rsid w:val="00D42AF0"/>
    <w:rsid w:val="00D67633"/>
    <w:rsid w:val="00D738CB"/>
    <w:rsid w:val="00D73F97"/>
    <w:rsid w:val="00D902A9"/>
    <w:rsid w:val="00DC670B"/>
    <w:rsid w:val="00DD0CAA"/>
    <w:rsid w:val="00DE0999"/>
    <w:rsid w:val="00E03E17"/>
    <w:rsid w:val="00E042F6"/>
    <w:rsid w:val="00E07C2B"/>
    <w:rsid w:val="00E2082C"/>
    <w:rsid w:val="00E315FA"/>
    <w:rsid w:val="00E31D10"/>
    <w:rsid w:val="00E36C29"/>
    <w:rsid w:val="00E437D0"/>
    <w:rsid w:val="00E53FF7"/>
    <w:rsid w:val="00E61218"/>
    <w:rsid w:val="00E632CD"/>
    <w:rsid w:val="00E70314"/>
    <w:rsid w:val="00E718BE"/>
    <w:rsid w:val="00E97FC8"/>
    <w:rsid w:val="00EA2236"/>
    <w:rsid w:val="00EB2329"/>
    <w:rsid w:val="00EC4D42"/>
    <w:rsid w:val="00EC7902"/>
    <w:rsid w:val="00EE08A7"/>
    <w:rsid w:val="00EE15EB"/>
    <w:rsid w:val="00EE225F"/>
    <w:rsid w:val="00EF476B"/>
    <w:rsid w:val="00F16E7E"/>
    <w:rsid w:val="00F17B8A"/>
    <w:rsid w:val="00F33821"/>
    <w:rsid w:val="00F46397"/>
    <w:rsid w:val="00F51A89"/>
    <w:rsid w:val="00F71925"/>
    <w:rsid w:val="00F75FA6"/>
    <w:rsid w:val="00F81247"/>
    <w:rsid w:val="00FB476B"/>
    <w:rsid w:val="00FB6CEA"/>
    <w:rsid w:val="00FC4B78"/>
    <w:rsid w:val="00FE6893"/>
    <w:rsid w:val="00FF5140"/>
    <w:rsid w:val="00FF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6D0E8-0866-4F74-99F4-8FDE1DCD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194"/>
    <w:pPr>
      <w:ind w:left="720"/>
      <w:contextualSpacing/>
    </w:pPr>
  </w:style>
  <w:style w:type="table" w:styleId="TableGrid">
    <w:name w:val="Table Grid"/>
    <w:basedOn w:val="TableNormal"/>
    <w:uiPriority w:val="39"/>
    <w:rsid w:val="004E2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7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3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 Catherine University</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Dutton, Lisa L</dc:creator>
  <cp:keywords/>
  <dc:description/>
  <cp:lastModifiedBy>Dutton, Lisa L</cp:lastModifiedBy>
  <cp:revision>2</cp:revision>
  <cp:lastPrinted>2018-01-12T20:22:00Z</cp:lastPrinted>
  <dcterms:created xsi:type="dcterms:W3CDTF">2018-01-12T21:15:00Z</dcterms:created>
  <dcterms:modified xsi:type="dcterms:W3CDTF">2018-01-12T21:15:00Z</dcterms:modified>
</cp:coreProperties>
</file>