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7" w:rsidRPr="00F10188" w:rsidRDefault="00266623" w:rsidP="00266623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t>Strategies to increase the quantity and quality of clinical sites</w:t>
      </w:r>
    </w:p>
    <w:p w:rsidR="00F65A1B" w:rsidRPr="00F10188" w:rsidRDefault="00F65A1B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F65A1B" w:rsidRDefault="00F65A1B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F10188" w:rsidRPr="00F10188" w:rsidRDefault="00F10188" w:rsidP="00F10188">
      <w:pPr>
        <w:rPr>
          <w:rFonts w:ascii="Times New Roman" w:hAnsi="Times New Roman" w:cs="Times New Roman"/>
          <w:sz w:val="22"/>
          <w:szCs w:val="22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t>I. Design Curriculum</w:t>
      </w:r>
      <w:r w:rsidRPr="00F10188">
        <w:rPr>
          <w:rFonts w:ascii="Times New Roman" w:hAnsi="Times New Roman" w:cs="Times New Roman"/>
          <w:sz w:val="22"/>
          <w:szCs w:val="22"/>
        </w:rPr>
        <w:t>—</w:t>
      </w:r>
    </w:p>
    <w:p w:rsidR="00F10188" w:rsidRPr="00F10188" w:rsidRDefault="00F10188" w:rsidP="00F10188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Schools to complete a comprehensive competency for going out on clinicals</w:t>
      </w:r>
    </w:p>
    <w:p w:rsidR="00F10188" w:rsidRPr="00F10188" w:rsidRDefault="00F10188" w:rsidP="00F10188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Communication between clinical sites and schools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tabs>
          <w:tab w:val="left" w:pos="1440"/>
        </w:tabs>
        <w:ind w:left="90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One method does not fit all, communicate in ways that help the CI &amp; CCCE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tabs>
          <w:tab w:val="left" w:pos="1440"/>
        </w:tabs>
        <w:ind w:left="90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Does the school know what the facility expects?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tabs>
          <w:tab w:val="left" w:pos="1440"/>
        </w:tabs>
        <w:ind w:left="90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Know the difference between PT and PTA programs—curriculum, scope of practice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tabs>
          <w:tab w:val="left" w:pos="1440"/>
        </w:tabs>
        <w:ind w:left="90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Know the difference between the different PTA programs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tabs>
          <w:tab w:val="left" w:pos="1440"/>
        </w:tabs>
        <w:ind w:left="900"/>
        <w:rPr>
          <w:rFonts w:ascii="Times New Roman" w:hAnsi="Times New Roman"/>
        </w:rPr>
      </w:pPr>
      <w:proofErr w:type="gramStart"/>
      <w:r w:rsidRPr="00F10188">
        <w:rPr>
          <w:rFonts w:ascii="Times New Roman" w:hAnsi="Times New Roman"/>
        </w:rPr>
        <w:t>Suggestion—have CI</w:t>
      </w:r>
      <w:proofErr w:type="gramEnd"/>
      <w:r w:rsidRPr="00F10188">
        <w:rPr>
          <w:rFonts w:ascii="Times New Roman" w:hAnsi="Times New Roman"/>
        </w:rPr>
        <w:t xml:space="preserve"> sign off that they have read the handbook and return to school via email, blackboard, etc.</w:t>
      </w:r>
    </w:p>
    <w:p w:rsidR="00F10188" w:rsidRPr="00F10188" w:rsidRDefault="00F10188" w:rsidP="00F10188">
      <w:pPr>
        <w:pStyle w:val="ListParagraph"/>
        <w:ind w:left="0"/>
        <w:rPr>
          <w:rFonts w:ascii="Times New Roman" w:hAnsi="Times New Roman"/>
        </w:rPr>
      </w:pPr>
    </w:p>
    <w:p w:rsidR="00F10188" w:rsidRPr="00F10188" w:rsidRDefault="00F10188" w:rsidP="00F10188">
      <w:pPr>
        <w:pStyle w:val="ListParagraph"/>
        <w:ind w:left="0"/>
        <w:rPr>
          <w:rFonts w:ascii="Times New Roman" w:hAnsi="Times New Roman"/>
          <w:b/>
        </w:rPr>
      </w:pPr>
      <w:r w:rsidRPr="00F10188">
        <w:rPr>
          <w:rFonts w:ascii="Times New Roman" w:hAnsi="Times New Roman"/>
          <w:b/>
        </w:rPr>
        <w:t>II. Minimizing Clinical Practice limitations to Clinical Education</w:t>
      </w:r>
    </w:p>
    <w:p w:rsidR="00F10188" w:rsidRPr="00F10188" w:rsidRDefault="00F10188" w:rsidP="00F10188">
      <w:pPr>
        <w:tabs>
          <w:tab w:val="left" w:pos="450"/>
        </w:tabs>
        <w:ind w:left="810" w:hanging="63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Pr="00F10188">
        <w:rPr>
          <w:rFonts w:ascii="Times New Roman" w:hAnsi="Times New Roman"/>
        </w:rPr>
        <w:t>  State law reviews on supervision—different PT and PTA and different in each state</w:t>
      </w:r>
    </w:p>
    <w:p w:rsidR="00F10188" w:rsidRDefault="00F10188" w:rsidP="00F10188">
      <w:pPr>
        <w:pStyle w:val="ListParagraph"/>
        <w:numPr>
          <w:ilvl w:val="1"/>
          <w:numId w:val="2"/>
        </w:numPr>
        <w:ind w:left="144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Differences per state are astounding. We need to be aware of what the guidelines are in different states</w:t>
      </w:r>
    </w:p>
    <w:p w:rsidR="00F10188" w:rsidRPr="00F10188" w:rsidRDefault="00F10188" w:rsidP="00F10188">
      <w:pPr>
        <w:ind w:left="810" w:hanging="63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Pr="00F10188">
        <w:rPr>
          <w:rFonts w:ascii="Times New Roman" w:hAnsi="Times New Roman"/>
        </w:rPr>
        <w:t xml:space="preserve"> Encouraging PT/PTA, 2:1 clinical education models</w:t>
      </w:r>
    </w:p>
    <w:p w:rsidR="00F10188" w:rsidRPr="00F10188" w:rsidRDefault="00F10188" w:rsidP="00F10188">
      <w:pPr>
        <w:ind w:left="81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F10188">
        <w:rPr>
          <w:rFonts w:ascii="Times New Roman" w:hAnsi="Times New Roman"/>
        </w:rPr>
        <w:t>Productivity requirements/lack of administrative support on clinic side</w:t>
      </w:r>
    </w:p>
    <w:p w:rsidR="00F10188" w:rsidRPr="00F10188" w:rsidRDefault="00F10188" w:rsidP="00F10188">
      <w:pPr>
        <w:ind w:left="81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F10188">
        <w:rPr>
          <w:rFonts w:ascii="Times New Roman" w:hAnsi="Times New Roman"/>
        </w:rPr>
        <w:t>PTA Pro-bono clinic—can address professionalism, clinical skills and increase efficiency prior to clinicals</w:t>
      </w:r>
    </w:p>
    <w:p w:rsidR="00F10188" w:rsidRPr="00F10188" w:rsidRDefault="00F10188" w:rsidP="00F10188">
      <w:pPr>
        <w:ind w:left="45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</w:t>
      </w:r>
      <w:r w:rsidRPr="00F10188">
        <w:rPr>
          <w:rFonts w:ascii="Times New Roman" w:hAnsi="Times New Roman"/>
        </w:rPr>
        <w:t xml:space="preserve"> Documentation—More classroom exposure to EMR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No EPIC opportunity for sandbox/practice arena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Rehab Optima is common – Free to academic programs</w:t>
      </w:r>
    </w:p>
    <w:p w:rsidR="00F10188" w:rsidRPr="00F10188" w:rsidRDefault="00F10188" w:rsidP="00F10188">
      <w:pPr>
        <w:pStyle w:val="ListParagraph"/>
        <w:numPr>
          <w:ilvl w:val="1"/>
          <w:numId w:val="2"/>
        </w:numPr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Web PT is more OP focused - $99 per year for academic programs</w:t>
      </w:r>
    </w:p>
    <w:p w:rsidR="00F10188" w:rsidRPr="00F10188" w:rsidRDefault="00F10188" w:rsidP="00F10188">
      <w:pPr>
        <w:ind w:left="45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F. </w:t>
      </w:r>
      <w:r w:rsidRPr="00F10188">
        <w:rPr>
          <w:rFonts w:ascii="Times New Roman" w:hAnsi="Times New Roman"/>
        </w:rPr>
        <w:t xml:space="preserve"> Increase direct patient care time</w:t>
      </w:r>
    </w:p>
    <w:p w:rsidR="00F10188" w:rsidRPr="00F10188" w:rsidRDefault="00F10188" w:rsidP="00F10188">
      <w:pPr>
        <w:pStyle w:val="ListParagraph"/>
        <w:numPr>
          <w:ilvl w:val="0"/>
          <w:numId w:val="8"/>
        </w:numPr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Example—faculty and students go to SNF to treat patients that does not count toward their MDS minutes of therapy or for patients who have been discharged from PT</w:t>
      </w:r>
    </w:p>
    <w:p w:rsidR="00F10188" w:rsidRPr="00F10188" w:rsidRDefault="00F10188" w:rsidP="00F10188">
      <w:pPr>
        <w:ind w:left="45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</w:t>
      </w:r>
      <w:r w:rsidRPr="00F10188">
        <w:rPr>
          <w:rFonts w:ascii="Times New Roman" w:hAnsi="Times New Roman"/>
        </w:rPr>
        <w:t xml:space="preserve"> Develop a Resource List or Bank of ideas for people </w:t>
      </w:r>
    </w:p>
    <w:p w:rsidR="00F10188" w:rsidRPr="00F10188" w:rsidRDefault="00F10188" w:rsidP="00F10188">
      <w:pPr>
        <w:pStyle w:val="ListParagraph"/>
        <w:numPr>
          <w:ilvl w:val="0"/>
          <w:numId w:val="8"/>
        </w:numPr>
        <w:tabs>
          <w:tab w:val="left" w:pos="900"/>
          <w:tab w:val="left" w:pos="990"/>
        </w:tabs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 xml:space="preserve">Resource Bank—share ideas, inter-professional practice, health and wellness, idea of directed practice like COTA </w:t>
      </w:r>
    </w:p>
    <w:p w:rsidR="00F10188" w:rsidRPr="00F10188" w:rsidRDefault="00F10188" w:rsidP="00F10188">
      <w:pPr>
        <w:pStyle w:val="ListParagraph"/>
        <w:numPr>
          <w:ilvl w:val="0"/>
          <w:numId w:val="8"/>
        </w:numPr>
        <w:tabs>
          <w:tab w:val="left" w:pos="900"/>
          <w:tab w:val="left" w:pos="990"/>
        </w:tabs>
        <w:ind w:left="1350" w:hanging="630"/>
        <w:rPr>
          <w:rFonts w:ascii="Times New Roman" w:hAnsi="Times New Roman"/>
        </w:rPr>
      </w:pPr>
      <w:r w:rsidRPr="00F10188">
        <w:rPr>
          <w:rFonts w:ascii="Times New Roman" w:hAnsi="Times New Roman"/>
        </w:rPr>
        <w:t>Presenting at conferences to have a bigger voice</w:t>
      </w:r>
    </w:p>
    <w:p w:rsidR="00F10188" w:rsidRDefault="00F10188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F10188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b/>
          <w:sz w:val="22"/>
          <w:szCs w:val="22"/>
          <w:lang w:val="en-GB"/>
        </w:rPr>
        <w:t>III</w:t>
      </w:r>
      <w:proofErr w:type="gramStart"/>
      <w:r w:rsidRPr="00F10188">
        <w:rPr>
          <w:rFonts w:ascii="Times New Roman" w:hAnsi="Times New Roman" w:cs="Times New Roman"/>
          <w:b/>
          <w:sz w:val="22"/>
          <w:szCs w:val="22"/>
          <w:lang w:val="en-GB"/>
        </w:rPr>
        <w:t xml:space="preserve">. </w:t>
      </w:r>
      <w:r w:rsidR="00266623" w:rsidRPr="00F10188">
        <w:rPr>
          <w:rFonts w:ascii="Times New Roman" w:hAnsi="Times New Roman" w:cs="Times New Roman"/>
          <w:b/>
          <w:sz w:val="22"/>
          <w:szCs w:val="22"/>
        </w:rPr>
        <w:t xml:space="preserve"> Promote</w:t>
      </w:r>
      <w:proofErr w:type="gramEnd"/>
      <w:r w:rsidR="00266623" w:rsidRPr="00F10188">
        <w:rPr>
          <w:rFonts w:ascii="Times New Roman" w:hAnsi="Times New Roman" w:cs="Times New Roman"/>
          <w:b/>
          <w:sz w:val="22"/>
          <w:szCs w:val="22"/>
        </w:rPr>
        <w:t xml:space="preserve"> and pilot the 2:1 model for clinical education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Educate the sites and CIs on the research and outcomes</w:t>
      </w:r>
    </w:p>
    <w:p w:rsidR="004C53E7" w:rsidRPr="00F10188" w:rsidRDefault="00266623" w:rsidP="00041099">
      <w:pPr>
        <w:ind w:left="630" w:hanging="630"/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B. One member of the group heard of the Philly </w:t>
      </w:r>
      <w:proofErr w:type="spellStart"/>
      <w:r w:rsidRPr="00F10188">
        <w:rPr>
          <w:rFonts w:ascii="Times New Roman" w:hAnsi="Times New Roman" w:cs="Times New Roman"/>
          <w:sz w:val="22"/>
          <w:szCs w:val="22"/>
        </w:rPr>
        <w:t>Clin</w:t>
      </w:r>
      <w:proofErr w:type="spellEnd"/>
      <w:r w:rsidRPr="00F10188">
        <w:rPr>
          <w:rFonts w:ascii="Times New Roman" w:hAnsi="Times New Roman" w:cs="Times New Roman"/>
          <w:sz w:val="22"/>
          <w:szCs w:val="22"/>
        </w:rPr>
        <w:t xml:space="preserve"> Ed group developing a training module on the 2:1 module that was mentioned or presented at ELC. Investigate this module and if it is available to be shared with others.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C. Reference the "2:1 module going live" presentation at ELC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D. Promote PT/PTA collaboration CAPTE requirement via the 2:1 model 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F10188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</w:rPr>
        <w:t>IV</w:t>
      </w:r>
      <w:proofErr w:type="gramStart"/>
      <w:r w:rsidR="00266623" w:rsidRPr="00F10188">
        <w:rPr>
          <w:rFonts w:ascii="Times New Roman" w:hAnsi="Times New Roman" w:cs="Times New Roman"/>
          <w:b/>
          <w:sz w:val="22"/>
          <w:szCs w:val="22"/>
        </w:rPr>
        <w:t>.  Simulation</w:t>
      </w:r>
      <w:proofErr w:type="gramEnd"/>
      <w:r w:rsidR="00266623" w:rsidRPr="00F10188">
        <w:rPr>
          <w:rFonts w:ascii="Times New Roman" w:hAnsi="Times New Roman" w:cs="Times New Roman"/>
          <w:b/>
          <w:sz w:val="22"/>
          <w:szCs w:val="22"/>
        </w:rPr>
        <w:t xml:space="preserve"> labs for partial </w:t>
      </w:r>
      <w:proofErr w:type="spellStart"/>
      <w:r w:rsidR="00266623" w:rsidRPr="00F10188">
        <w:rPr>
          <w:rFonts w:ascii="Times New Roman" w:hAnsi="Times New Roman" w:cs="Times New Roman"/>
          <w:b/>
          <w:sz w:val="22"/>
          <w:szCs w:val="22"/>
        </w:rPr>
        <w:t>Clin</w:t>
      </w:r>
      <w:proofErr w:type="spellEnd"/>
      <w:r w:rsidR="00266623" w:rsidRPr="00F10188">
        <w:rPr>
          <w:rFonts w:ascii="Times New Roman" w:hAnsi="Times New Roman" w:cs="Times New Roman"/>
          <w:b/>
          <w:sz w:val="22"/>
          <w:szCs w:val="22"/>
        </w:rPr>
        <w:t xml:space="preserve"> Ed credit</w:t>
      </w:r>
    </w:p>
    <w:p w:rsidR="004C53E7" w:rsidRPr="00F10188" w:rsidRDefault="00266623" w:rsidP="00041099">
      <w:pPr>
        <w:ind w:left="630" w:hanging="630"/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Promotion of the interdisciplinary relationships with nursing students and staff or with other allied health professionals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041099" w:rsidRPr="00F10188" w:rsidRDefault="00F101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</w:t>
      </w:r>
      <w:r w:rsidR="00266623" w:rsidRPr="00F10188">
        <w:rPr>
          <w:rFonts w:ascii="Times New Roman" w:hAnsi="Times New Roman" w:cs="Times New Roman"/>
          <w:b/>
          <w:sz w:val="22"/>
          <w:szCs w:val="22"/>
        </w:rPr>
        <w:t>.  Review the literature in other disciplines</w:t>
      </w:r>
    </w:p>
    <w:p w:rsidR="004C53E7" w:rsidRPr="00F10188" w:rsidRDefault="00266623" w:rsidP="00041099">
      <w:pPr>
        <w:ind w:left="630" w:hanging="630"/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Are other disciplines using other strategies that PT has not yet considered for clinical education experiences, and what can we learn from them?</w:t>
      </w:r>
    </w:p>
    <w:p w:rsidR="004C53E7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F10188" w:rsidRPr="00F10188" w:rsidRDefault="00F10188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041099" w:rsidRPr="00F10188" w:rsidRDefault="00266623">
      <w:pPr>
        <w:rPr>
          <w:rFonts w:ascii="Times New Roman" w:hAnsi="Times New Roman" w:cs="Times New Roman"/>
          <w:sz w:val="22"/>
          <w:szCs w:val="22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lastRenderedPageBreak/>
        <w:t>V</w:t>
      </w:r>
      <w:r w:rsidR="00F10188">
        <w:rPr>
          <w:rFonts w:ascii="Times New Roman" w:hAnsi="Times New Roman" w:cs="Times New Roman"/>
          <w:b/>
          <w:sz w:val="22"/>
          <w:szCs w:val="22"/>
        </w:rPr>
        <w:t>I</w:t>
      </w:r>
      <w:proofErr w:type="gramStart"/>
      <w:r w:rsidRPr="00F10188">
        <w:rPr>
          <w:rFonts w:ascii="Times New Roman" w:hAnsi="Times New Roman" w:cs="Times New Roman"/>
          <w:b/>
          <w:sz w:val="22"/>
          <w:szCs w:val="22"/>
        </w:rPr>
        <w:t xml:space="preserve">.  </w:t>
      </w:r>
      <w:r w:rsidR="00041099" w:rsidRPr="00F10188">
        <w:rPr>
          <w:rFonts w:ascii="Times New Roman" w:hAnsi="Times New Roman" w:cs="Times New Roman"/>
          <w:b/>
          <w:sz w:val="22"/>
          <w:szCs w:val="22"/>
        </w:rPr>
        <w:t>Utilize</w:t>
      </w:r>
      <w:proofErr w:type="gramEnd"/>
      <w:r w:rsidRPr="00F10188">
        <w:rPr>
          <w:rFonts w:ascii="Times New Roman" w:hAnsi="Times New Roman" w:cs="Times New Roman"/>
          <w:b/>
          <w:sz w:val="22"/>
          <w:szCs w:val="22"/>
        </w:rPr>
        <w:t xml:space="preserve"> ACCE midterm site visit</w:t>
      </w:r>
      <w:r w:rsidRPr="00F10188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41099" w:rsidRPr="00F10188" w:rsidRDefault="00041099" w:rsidP="00041099">
      <w:pPr>
        <w:pStyle w:val="ListParagraph"/>
        <w:numPr>
          <w:ilvl w:val="0"/>
          <w:numId w:val="1"/>
        </w:numPr>
        <w:tabs>
          <w:tab w:val="left" w:pos="720"/>
        </w:tabs>
        <w:ind w:left="1080" w:hanging="720"/>
        <w:rPr>
          <w:rFonts w:ascii="Times New Roman" w:hAnsi="Times New Roman"/>
        </w:rPr>
      </w:pPr>
      <w:proofErr w:type="gramStart"/>
      <w:r w:rsidRPr="00F10188">
        <w:rPr>
          <w:rFonts w:ascii="Times New Roman" w:hAnsi="Times New Roman"/>
        </w:rPr>
        <w:t>a</w:t>
      </w:r>
      <w:r w:rsidR="00266623" w:rsidRPr="00F10188">
        <w:rPr>
          <w:rFonts w:ascii="Times New Roman" w:hAnsi="Times New Roman"/>
        </w:rPr>
        <w:t>llow</w:t>
      </w:r>
      <w:proofErr w:type="gramEnd"/>
      <w:r w:rsidR="00266623" w:rsidRPr="00F10188">
        <w:rPr>
          <w:rFonts w:ascii="Times New Roman" w:hAnsi="Times New Roman"/>
        </w:rPr>
        <w:t xml:space="preserve"> for additional time to observe the student treat to be able to provide additional feedback and assessment of student skills. </w:t>
      </w:r>
    </w:p>
    <w:p w:rsidR="004C53E7" w:rsidRPr="00F10188" w:rsidRDefault="00041099" w:rsidP="00041099">
      <w:pPr>
        <w:pStyle w:val="ListParagraph"/>
        <w:numPr>
          <w:ilvl w:val="0"/>
          <w:numId w:val="1"/>
        </w:numPr>
        <w:tabs>
          <w:tab w:val="left" w:pos="720"/>
        </w:tabs>
        <w:ind w:left="1080" w:hanging="720"/>
        <w:rPr>
          <w:rFonts w:ascii="Times New Roman" w:hAnsi="Times New Roman"/>
          <w:lang w:val="en-GB"/>
        </w:rPr>
      </w:pPr>
      <w:r w:rsidRPr="00F10188">
        <w:rPr>
          <w:rFonts w:ascii="Times New Roman" w:hAnsi="Times New Roman"/>
        </w:rPr>
        <w:t xml:space="preserve">ACCE partner </w:t>
      </w:r>
      <w:r w:rsidR="00266623" w:rsidRPr="00F10188">
        <w:rPr>
          <w:rFonts w:ascii="Times New Roman" w:hAnsi="Times New Roman"/>
        </w:rPr>
        <w:t xml:space="preserve">with CI when CI is making decisions on assessment with the CPI. </w:t>
      </w:r>
    </w:p>
    <w:p w:rsidR="00F10188" w:rsidRPr="00F10188" w:rsidRDefault="00F10188" w:rsidP="00F10188">
      <w:pPr>
        <w:pStyle w:val="ListParagraph"/>
        <w:tabs>
          <w:tab w:val="left" w:pos="720"/>
        </w:tabs>
        <w:ind w:left="1080"/>
        <w:rPr>
          <w:rFonts w:ascii="Times New Roman" w:hAnsi="Times New Roman"/>
          <w:lang w:val="en-GB"/>
        </w:rPr>
      </w:pPr>
    </w:p>
    <w:p w:rsidR="00041099" w:rsidRPr="00F10188" w:rsidRDefault="00041099" w:rsidP="00041099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t>V</w:t>
      </w:r>
      <w:r w:rsidR="00F10188">
        <w:rPr>
          <w:rFonts w:ascii="Times New Roman" w:hAnsi="Times New Roman" w:cs="Times New Roman"/>
          <w:b/>
          <w:sz w:val="22"/>
          <w:szCs w:val="22"/>
        </w:rPr>
        <w:t>II</w:t>
      </w:r>
      <w:proofErr w:type="gramStart"/>
      <w:r w:rsidRPr="00F10188">
        <w:rPr>
          <w:rFonts w:ascii="Times New Roman" w:hAnsi="Times New Roman" w:cs="Times New Roman"/>
          <w:b/>
          <w:sz w:val="22"/>
          <w:szCs w:val="22"/>
        </w:rPr>
        <w:t>.  Collect</w:t>
      </w:r>
      <w:proofErr w:type="gramEnd"/>
      <w:r w:rsidRPr="00F10188">
        <w:rPr>
          <w:rFonts w:ascii="Times New Roman" w:hAnsi="Times New Roman" w:cs="Times New Roman"/>
          <w:b/>
          <w:sz w:val="22"/>
          <w:szCs w:val="22"/>
        </w:rPr>
        <w:t xml:space="preserve"> and assess data</w:t>
      </w:r>
    </w:p>
    <w:p w:rsidR="004C53E7" w:rsidRPr="00F10188" w:rsidRDefault="00041099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S</w:t>
      </w:r>
      <w:r w:rsidR="00266623" w:rsidRPr="00F10188">
        <w:rPr>
          <w:rFonts w:ascii="Times New Roman" w:hAnsi="Times New Roman" w:cs="Times New Roman"/>
          <w:sz w:val="22"/>
          <w:szCs w:val="22"/>
        </w:rPr>
        <w:t>tudent performance</w:t>
      </w:r>
      <w:r w:rsidRPr="00F10188">
        <w:rPr>
          <w:rFonts w:ascii="Times New Roman" w:hAnsi="Times New Roman" w:cs="Times New Roman"/>
          <w:sz w:val="22"/>
          <w:szCs w:val="22"/>
        </w:rPr>
        <w:t xml:space="preserve"> correlated between ACCE &amp; CI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B. CI response to additional time in the clinic from the ACCE 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266623" w:rsidP="00041099">
      <w:pPr>
        <w:ind w:left="450" w:hanging="450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F10188">
        <w:rPr>
          <w:rFonts w:ascii="Times New Roman" w:hAnsi="Times New Roman" w:cs="Times New Roman"/>
          <w:b/>
          <w:sz w:val="22"/>
          <w:szCs w:val="22"/>
        </w:rPr>
        <w:t>V</w:t>
      </w:r>
      <w:r w:rsidR="00041099" w:rsidRPr="00F10188">
        <w:rPr>
          <w:rFonts w:ascii="Times New Roman" w:hAnsi="Times New Roman" w:cs="Times New Roman"/>
          <w:b/>
          <w:sz w:val="22"/>
          <w:szCs w:val="22"/>
        </w:rPr>
        <w:t>I</w:t>
      </w:r>
      <w:r w:rsidR="00F10188">
        <w:rPr>
          <w:rFonts w:ascii="Times New Roman" w:hAnsi="Times New Roman" w:cs="Times New Roman"/>
          <w:b/>
          <w:sz w:val="22"/>
          <w:szCs w:val="22"/>
        </w:rPr>
        <w:t>II</w:t>
      </w:r>
      <w:r w:rsidRPr="00F10188">
        <w:rPr>
          <w:rFonts w:ascii="Times New Roman" w:hAnsi="Times New Roman" w:cs="Times New Roman"/>
          <w:b/>
          <w:sz w:val="22"/>
          <w:szCs w:val="22"/>
        </w:rPr>
        <w:t xml:space="preserve">. Offer </w:t>
      </w:r>
      <w:proofErr w:type="spellStart"/>
      <w:r w:rsidRPr="00F10188">
        <w:rPr>
          <w:rFonts w:ascii="Times New Roman" w:hAnsi="Times New Roman" w:cs="Times New Roman"/>
          <w:b/>
          <w:sz w:val="22"/>
          <w:szCs w:val="22"/>
        </w:rPr>
        <w:t>Clin</w:t>
      </w:r>
      <w:proofErr w:type="spellEnd"/>
      <w:r w:rsidRPr="00F10188">
        <w:rPr>
          <w:rFonts w:ascii="Times New Roman" w:hAnsi="Times New Roman" w:cs="Times New Roman"/>
          <w:b/>
          <w:sz w:val="22"/>
          <w:szCs w:val="22"/>
        </w:rPr>
        <w:t xml:space="preserve"> Ed workshops</w:t>
      </w:r>
      <w:r w:rsidRPr="00F10188">
        <w:rPr>
          <w:rFonts w:ascii="Times New Roman" w:hAnsi="Times New Roman" w:cs="Times New Roman"/>
          <w:sz w:val="22"/>
          <w:szCs w:val="22"/>
        </w:rPr>
        <w:t xml:space="preserve"> presenting data on productivity and patient satisfaction when using interns.</w:t>
      </w:r>
      <w:proofErr w:type="gramEnd"/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Invite DORs, CIs and other members of the interdisciplinary team as well. 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F10188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</w:rPr>
        <w:t>IX</w:t>
      </w:r>
      <w:r w:rsidR="00266623" w:rsidRPr="00F10188">
        <w:rPr>
          <w:rFonts w:ascii="Times New Roman" w:hAnsi="Times New Roman" w:cs="Times New Roman"/>
          <w:b/>
          <w:sz w:val="22"/>
          <w:szCs w:val="22"/>
        </w:rPr>
        <w:t>. Elevate the involvement of the CI to true clinical faculty</w:t>
      </w:r>
    </w:p>
    <w:p w:rsidR="004C53E7" w:rsidRPr="00F10188" w:rsidRDefault="00266623" w:rsidP="00041099">
      <w:pPr>
        <w:ind w:left="630" w:hanging="630"/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Invite feedback on curriculum (within limitations) informally, via surveys, and via Advisory Board invitations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B. Communicate with CIs more frequently regarding program curriculum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C. Invite CIs to participate via lectures, lab assistants, practical assessments, etc. 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F10188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</w:rPr>
        <w:t>X</w:t>
      </w:r>
      <w:r w:rsidR="00266623" w:rsidRPr="00F10188">
        <w:rPr>
          <w:rFonts w:ascii="Times New Roman" w:hAnsi="Times New Roman" w:cs="Times New Roman"/>
          <w:b/>
          <w:sz w:val="22"/>
          <w:szCs w:val="22"/>
        </w:rPr>
        <w:t xml:space="preserve">. Focused CEU offerings to assist the CI 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How to use the critical incident report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B. Variety of Learning styles of students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C. Recognizing and using teachable moments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D. Ask CI at site visit how the ACCE can help them or support them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E. Offer raffles for free courses on campus, etc.</w:t>
      </w:r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041099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t>X</w:t>
      </w:r>
      <w:r w:rsidR="00F10188">
        <w:rPr>
          <w:rFonts w:ascii="Times New Roman" w:hAnsi="Times New Roman" w:cs="Times New Roman"/>
          <w:b/>
          <w:sz w:val="22"/>
          <w:szCs w:val="22"/>
        </w:rPr>
        <w:t>I</w:t>
      </w:r>
      <w:r w:rsidR="00266623" w:rsidRPr="00F10188">
        <w:rPr>
          <w:rFonts w:ascii="Times New Roman" w:hAnsi="Times New Roman" w:cs="Times New Roman"/>
          <w:b/>
          <w:sz w:val="22"/>
          <w:szCs w:val="22"/>
        </w:rPr>
        <w:t>. Provide lunch and learns</w:t>
      </w:r>
      <w:r w:rsidR="00266623" w:rsidRPr="00F10188">
        <w:rPr>
          <w:rFonts w:ascii="Times New Roman" w:hAnsi="Times New Roman" w:cs="Times New Roman"/>
          <w:sz w:val="22"/>
          <w:szCs w:val="22"/>
        </w:rPr>
        <w:t xml:space="preserve"> on campus </w:t>
      </w:r>
      <w:r w:rsidRPr="00F10188">
        <w:rPr>
          <w:rFonts w:ascii="Times New Roman" w:hAnsi="Times New Roman" w:cs="Times New Roman"/>
          <w:sz w:val="22"/>
          <w:szCs w:val="22"/>
        </w:rPr>
        <w:t xml:space="preserve">or in clinics </w:t>
      </w:r>
      <w:r w:rsidR="00266623" w:rsidRPr="00F10188">
        <w:rPr>
          <w:rFonts w:ascii="Times New Roman" w:hAnsi="Times New Roman" w:cs="Times New Roman"/>
          <w:sz w:val="22"/>
          <w:szCs w:val="22"/>
        </w:rPr>
        <w:t>for specific topics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CI basics for the new CI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B. Definition of entry level on the CPI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C. CPI nuances, tricks, and tips to increase efficiency, </w:t>
      </w:r>
      <w:proofErr w:type="spellStart"/>
      <w:r w:rsidRPr="00F10188">
        <w:rPr>
          <w:rFonts w:ascii="Times New Roman" w:hAnsi="Times New Roman" w:cs="Times New Roman"/>
          <w:sz w:val="22"/>
          <w:szCs w:val="22"/>
        </w:rPr>
        <w:t>etc</w:t>
      </w:r>
      <w:proofErr w:type="spellEnd"/>
    </w:p>
    <w:p w:rsidR="004C53E7" w:rsidRPr="00F10188" w:rsidRDefault="004C53E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b/>
          <w:sz w:val="22"/>
          <w:szCs w:val="22"/>
        </w:rPr>
        <w:t>X</w:t>
      </w:r>
      <w:r w:rsidR="00F10188">
        <w:rPr>
          <w:rFonts w:ascii="Times New Roman" w:hAnsi="Times New Roman" w:cs="Times New Roman"/>
          <w:b/>
          <w:sz w:val="22"/>
          <w:szCs w:val="22"/>
        </w:rPr>
        <w:t>II</w:t>
      </w:r>
      <w:r w:rsidRPr="00F10188">
        <w:rPr>
          <w:rFonts w:ascii="Times New Roman" w:hAnsi="Times New Roman" w:cs="Times New Roman"/>
          <w:b/>
          <w:sz w:val="22"/>
          <w:szCs w:val="22"/>
        </w:rPr>
        <w:t>. Host outside courses to increase</w:t>
      </w:r>
      <w:r w:rsidRPr="00F10188">
        <w:rPr>
          <w:rFonts w:ascii="Times New Roman" w:hAnsi="Times New Roman" w:cs="Times New Roman"/>
          <w:sz w:val="22"/>
          <w:szCs w:val="22"/>
        </w:rPr>
        <w:t xml:space="preserve"> involvement in community</w:t>
      </w:r>
    </w:p>
    <w:p w:rsidR="004C53E7" w:rsidRPr="00F10188" w:rsidRDefault="0026662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</w:rPr>
        <w:t xml:space="preserve">     A. CCIP course</w:t>
      </w:r>
    </w:p>
    <w:p w:rsidR="00F65A1B" w:rsidRPr="00F10188" w:rsidRDefault="00F65A1B" w:rsidP="00F65A1B">
      <w:pPr>
        <w:rPr>
          <w:rFonts w:ascii="Times New Roman" w:hAnsi="Times New Roman" w:cs="Times New Roman"/>
          <w:color w:val="1F497D"/>
          <w:sz w:val="22"/>
          <w:szCs w:val="22"/>
        </w:rPr>
      </w:pPr>
    </w:p>
    <w:p w:rsidR="00F65A1B" w:rsidRDefault="00F65A1B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</w:p>
    <w:p w:rsidR="00F10188" w:rsidRPr="00F10188" w:rsidRDefault="00F10188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847DF" w:rsidRPr="00F10188" w:rsidRDefault="007847DF">
      <w:pPr>
        <w:rPr>
          <w:rFonts w:ascii="Times New Roman" w:hAnsi="Times New Roman" w:cs="Times New Roman"/>
          <w:b/>
          <w:sz w:val="22"/>
          <w:szCs w:val="22"/>
        </w:rPr>
      </w:pPr>
    </w:p>
    <w:p w:rsidR="00616248" w:rsidRPr="00F10188" w:rsidRDefault="00616248" w:rsidP="00616248">
      <w:pPr>
        <w:pStyle w:val="PlainText"/>
        <w:rPr>
          <w:rFonts w:ascii="Times New Roman" w:hAnsi="Times New Roman" w:cs="Times New Roman"/>
          <w:szCs w:val="22"/>
        </w:rPr>
      </w:pPr>
    </w:p>
    <w:p w:rsidR="00616248" w:rsidRPr="00F10188" w:rsidRDefault="00616248" w:rsidP="00616248">
      <w:pPr>
        <w:pStyle w:val="PlainText"/>
        <w:rPr>
          <w:rFonts w:ascii="Times New Roman" w:hAnsi="Times New Roman" w:cs="Times New Roman"/>
          <w:szCs w:val="22"/>
        </w:rPr>
      </w:pPr>
    </w:p>
    <w:p w:rsidR="00616248" w:rsidRPr="00F10188" w:rsidRDefault="00616248" w:rsidP="00616248">
      <w:pPr>
        <w:pStyle w:val="PlainText"/>
        <w:rPr>
          <w:rFonts w:ascii="Times New Roman" w:hAnsi="Times New Roman" w:cs="Times New Roman"/>
          <w:szCs w:val="22"/>
        </w:rPr>
      </w:pPr>
    </w:p>
    <w:p w:rsidR="004C53E7" w:rsidRPr="00F10188" w:rsidRDefault="00F10188" w:rsidP="00616248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188">
        <w:rPr>
          <w:rFonts w:ascii="Times New Roman" w:hAnsi="Times New Roman" w:cs="Times New Roman"/>
          <w:sz w:val="22"/>
          <w:szCs w:val="22"/>
          <w:lang w:val="en-GB"/>
        </w:rPr>
        <w:t>Developed at ELC 2015 Strategic Planning Session</w:t>
      </w:r>
    </w:p>
    <w:sectPr w:rsidR="004C53E7" w:rsidRPr="00F10188">
      <w:pgSz w:w="11900" w:h="16840"/>
      <w:pgMar w:top="1440" w:right="1800" w:bottom="1440" w:left="1800" w:header="708" w:footer="708" w:gutter="0"/>
      <w:cols w:sep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E13"/>
    <w:multiLevelType w:val="hybridMultilevel"/>
    <w:tmpl w:val="A044DA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E245D5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E69C4"/>
    <w:multiLevelType w:val="hybridMultilevel"/>
    <w:tmpl w:val="91804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5D71A0"/>
    <w:multiLevelType w:val="hybridMultilevel"/>
    <w:tmpl w:val="CD245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245D5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34D24"/>
    <w:multiLevelType w:val="hybridMultilevel"/>
    <w:tmpl w:val="63588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C35B9D"/>
    <w:multiLevelType w:val="hybridMultilevel"/>
    <w:tmpl w:val="CD7A4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10528C"/>
    <w:multiLevelType w:val="hybridMultilevel"/>
    <w:tmpl w:val="0EF88D8E"/>
    <w:lvl w:ilvl="0" w:tplc="0B504972">
      <w:numFmt w:val="bullet"/>
      <w:lvlText w:val=""/>
      <w:lvlJc w:val="left"/>
      <w:pPr>
        <w:ind w:left="2100" w:hanging="6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EB460E"/>
    <w:multiLevelType w:val="hybridMultilevel"/>
    <w:tmpl w:val="B7D6065C"/>
    <w:lvl w:ilvl="0" w:tplc="6AB038BA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23701"/>
    <w:multiLevelType w:val="hybridMultilevel"/>
    <w:tmpl w:val="F49C8DFE"/>
    <w:lvl w:ilvl="0" w:tplc="0B504972">
      <w:numFmt w:val="bullet"/>
      <w:lvlText w:val="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041099"/>
    <w:rsid w:val="001E5D8E"/>
    <w:rsid w:val="00266623"/>
    <w:rsid w:val="004C53E7"/>
    <w:rsid w:val="00616248"/>
    <w:rsid w:val="007847DF"/>
    <w:rsid w:val="008158DC"/>
    <w:rsid w:val="00F10188"/>
    <w:rsid w:val="00F65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1624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248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65A1B"/>
    <w:pPr>
      <w:ind w:left="720"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1624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248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65A1B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Krogmann, Monica</dc:creator>
  <cp:lastModifiedBy>Windows User</cp:lastModifiedBy>
  <cp:revision>6</cp:revision>
  <dcterms:created xsi:type="dcterms:W3CDTF">2015-10-07T20:20:00Z</dcterms:created>
  <dcterms:modified xsi:type="dcterms:W3CDTF">2015-10-21T21:17:00Z</dcterms:modified>
</cp:coreProperties>
</file>